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4A71CC">
      <w:pP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4A71CC" w:rsidRPr="004A71CC">
        <w:rPr>
          <w:b/>
          <w:bCs/>
          <w:sz w:val="28"/>
          <w:szCs w:val="28"/>
        </w:rPr>
        <w:t>CN1-SO2.1-SC006/TD5</w:t>
      </w:r>
    </w:p>
    <w:p w:rsidR="00556095"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4A71CC">
        <w:rPr>
          <w:b/>
          <w:smallCaps/>
          <w:sz w:val="28"/>
          <w:szCs w:val="28"/>
        </w:rPr>
        <w:t>g</w:t>
      </w:r>
      <w:r w:rsidRPr="004A71CC">
        <w:rPr>
          <w:b/>
          <w:smallCaps/>
          <w:sz w:val="28"/>
          <w:szCs w:val="28"/>
        </w:rPr>
        <w:t xml:space="preserve">eneral </w:t>
      </w:r>
      <w:r w:rsidR="0077786E" w:rsidRPr="004A71CC">
        <w:rPr>
          <w:b/>
          <w:smallCaps/>
          <w:sz w:val="28"/>
          <w:szCs w:val="28"/>
        </w:rPr>
        <w:t>b</w:t>
      </w:r>
      <w:r w:rsidRPr="004A71CC">
        <w:rPr>
          <w:b/>
          <w:smallCaps/>
          <w:sz w:val="28"/>
          <w:szCs w:val="28"/>
        </w:rPr>
        <w:t>udget</w:t>
      </w:r>
      <w:r w:rsidR="0077786E" w:rsidRPr="004A71CC">
        <w:rPr>
          <w:b/>
          <w:smallCaps/>
          <w:sz w:val="28"/>
          <w:szCs w:val="28"/>
        </w:rPr>
        <w:t xml:space="preserve"> of the Union</w:t>
      </w:r>
    </w:p>
    <w:p w:rsidR="004A71CC" w:rsidRPr="004A71CC" w:rsidRDefault="004A71CC">
      <w:pPr>
        <w:jc w:val="center"/>
        <w:rPr>
          <w:b/>
          <w:sz w:val="28"/>
          <w:szCs w:val="28"/>
        </w:rPr>
      </w:pPr>
    </w:p>
    <w:p w:rsidR="004A71CC" w:rsidRPr="004A71CC" w:rsidRDefault="004A71CC" w:rsidP="004A71CC">
      <w:pPr>
        <w:spacing w:after="0"/>
        <w:rPr>
          <w:sz w:val="22"/>
          <w:szCs w:val="22"/>
        </w:rPr>
      </w:pPr>
      <w:r w:rsidRPr="004A71CC">
        <w:rPr>
          <w:sz w:val="22"/>
          <w:szCs w:val="22"/>
        </w:rPr>
        <w:t>Faculty of Mechanical Engineering</w:t>
      </w:r>
    </w:p>
    <w:p w:rsidR="004A71CC" w:rsidRPr="004A71CC" w:rsidRDefault="004A71CC" w:rsidP="004A71CC">
      <w:pPr>
        <w:spacing w:after="0"/>
        <w:rPr>
          <w:sz w:val="22"/>
          <w:szCs w:val="22"/>
        </w:rPr>
      </w:pPr>
      <w:r w:rsidRPr="004A71CC">
        <w:rPr>
          <w:sz w:val="22"/>
          <w:szCs w:val="22"/>
        </w:rPr>
        <w:t>Ss. Cyril and Methodius University in Skopje,</w:t>
      </w:r>
    </w:p>
    <w:p w:rsidR="004A71CC" w:rsidRPr="004A71CC" w:rsidRDefault="004A71CC" w:rsidP="004A71CC">
      <w:pPr>
        <w:spacing w:after="0"/>
        <w:rPr>
          <w:sz w:val="22"/>
          <w:szCs w:val="22"/>
        </w:rPr>
      </w:pPr>
      <w:r w:rsidRPr="004A71CC">
        <w:rPr>
          <w:sz w:val="22"/>
          <w:szCs w:val="22"/>
        </w:rPr>
        <w:t xml:space="preserve">St. ‘’Rugjer Boshkovik’’ 18, 1000 Skopje </w:t>
      </w:r>
    </w:p>
    <w:p w:rsidR="004A71CC" w:rsidRPr="004A71CC" w:rsidRDefault="004A71CC" w:rsidP="004A71CC">
      <w:pPr>
        <w:spacing w:after="0"/>
        <w:rPr>
          <w:sz w:val="22"/>
          <w:szCs w:val="22"/>
        </w:rPr>
      </w:pPr>
      <w:r w:rsidRPr="004A71CC">
        <w:rPr>
          <w:sz w:val="22"/>
          <w:szCs w:val="22"/>
        </w:rPr>
        <w:t>Republic North Macedonia</w:t>
      </w:r>
    </w:p>
    <w:p w:rsidR="004A71CC" w:rsidRPr="004A71CC" w:rsidRDefault="004A71CC" w:rsidP="004A71CC">
      <w:pPr>
        <w:spacing w:after="0"/>
        <w:rPr>
          <w:sz w:val="22"/>
          <w:szCs w:val="22"/>
        </w:rPr>
      </w:pPr>
    </w:p>
    <w:p w:rsidR="004A71CC" w:rsidRPr="004A71CC" w:rsidRDefault="004A71CC" w:rsidP="004A71CC">
      <w:pPr>
        <w:spacing w:after="0"/>
        <w:rPr>
          <w:sz w:val="22"/>
          <w:szCs w:val="22"/>
        </w:rPr>
      </w:pPr>
      <w:r w:rsidRPr="004A71CC">
        <w:rPr>
          <w:sz w:val="22"/>
          <w:szCs w:val="22"/>
        </w:rPr>
        <w:t>Represented by:</w:t>
      </w:r>
    </w:p>
    <w:p w:rsidR="004A71CC" w:rsidRPr="004A71CC" w:rsidRDefault="004A71CC" w:rsidP="004A71CC">
      <w:pPr>
        <w:spacing w:after="0"/>
        <w:rPr>
          <w:sz w:val="22"/>
          <w:szCs w:val="22"/>
        </w:rPr>
      </w:pPr>
      <w:r w:rsidRPr="004A71CC">
        <w:rPr>
          <w:sz w:val="22"/>
          <w:szCs w:val="22"/>
        </w:rPr>
        <w:t>PhD Darko Danev, dean</w:t>
      </w:r>
    </w:p>
    <w:p w:rsidR="00DF3DB7" w:rsidRPr="0036136C" w:rsidRDefault="004A71CC" w:rsidP="004A71CC">
      <w:pPr>
        <w:spacing w:after="0"/>
        <w:rPr>
          <w:sz w:val="22"/>
          <w:szCs w:val="22"/>
        </w:rPr>
      </w:pPr>
      <w:r w:rsidRPr="004A71CC">
        <w:rPr>
          <w:sz w:val="22"/>
          <w:szCs w:val="22"/>
        </w:rPr>
        <w:t>(‘the contracting authority’),</w:t>
      </w:r>
    </w:p>
    <w:p w:rsidR="009642E7" w:rsidRPr="0036136C" w:rsidRDefault="009642E7">
      <w:pPr>
        <w:spacing w:after="120"/>
        <w:rPr>
          <w:sz w:val="22"/>
          <w:szCs w:val="22"/>
        </w:rPr>
      </w:pP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Default="00DF3DB7" w:rsidP="0036136C">
      <w:pPr>
        <w:spacing w:before="240" w:after="0"/>
        <w:jc w:val="center"/>
        <w:outlineLvl w:val="0"/>
        <w:rPr>
          <w:b/>
          <w:sz w:val="28"/>
        </w:rPr>
      </w:pPr>
      <w:r w:rsidRPr="0036136C">
        <w:rPr>
          <w:b/>
          <w:sz w:val="28"/>
        </w:rPr>
        <w:t xml:space="preserve">PROJECT </w:t>
      </w:r>
    </w:p>
    <w:p w:rsidR="005D52FE" w:rsidRPr="005D52FE" w:rsidRDefault="005D52FE" w:rsidP="005D52FE">
      <w:pPr>
        <w:spacing w:after="0"/>
        <w:jc w:val="center"/>
        <w:outlineLvl w:val="0"/>
        <w:rPr>
          <w:b/>
          <w:szCs w:val="24"/>
        </w:rPr>
      </w:pPr>
      <w:r w:rsidRPr="005D52FE">
        <w:rPr>
          <w:b/>
          <w:szCs w:val="24"/>
        </w:rPr>
        <w:t xml:space="preserve">Safe Cross-Border Transportation of Hazardous Materials: </w:t>
      </w:r>
    </w:p>
    <w:p w:rsidR="005D52FE" w:rsidRPr="005D52FE" w:rsidRDefault="005D52FE" w:rsidP="005D52FE">
      <w:pPr>
        <w:spacing w:after="0"/>
        <w:jc w:val="center"/>
        <w:outlineLvl w:val="0"/>
        <w:rPr>
          <w:b/>
          <w:szCs w:val="24"/>
        </w:rPr>
      </w:pPr>
      <w:r w:rsidRPr="005D52FE">
        <w:rPr>
          <w:b/>
          <w:szCs w:val="24"/>
        </w:rPr>
        <w:t>Orphan Radioactive Sources - STRASS</w:t>
      </w:r>
    </w:p>
    <w:p w:rsidR="00E75AAC" w:rsidRDefault="00E75AAC" w:rsidP="0036136C">
      <w:pPr>
        <w:spacing w:before="360" w:after="0"/>
        <w:jc w:val="center"/>
        <w:outlineLvl w:val="0"/>
        <w:rPr>
          <w:sz w:val="22"/>
          <w:szCs w:val="22"/>
        </w:rPr>
      </w:pPr>
      <w:r w:rsidRPr="0036136C">
        <w:rPr>
          <w:b/>
          <w:sz w:val="28"/>
        </w:rPr>
        <w:t xml:space="preserve">CONTRACT TITLE </w:t>
      </w:r>
    </w:p>
    <w:p w:rsidR="00806892" w:rsidRPr="00E9285F" w:rsidRDefault="00806892" w:rsidP="0036136C">
      <w:pPr>
        <w:spacing w:before="360" w:after="0"/>
        <w:jc w:val="center"/>
        <w:outlineLvl w:val="0"/>
        <w:rPr>
          <w:b/>
          <w:bCs/>
          <w:sz w:val="28"/>
        </w:rPr>
      </w:pPr>
      <w:bookmarkStart w:id="0" w:name="_Hlk55461892"/>
      <w:r w:rsidRPr="00077308">
        <w:rPr>
          <w:b/>
          <w:bCs/>
          <w:sz w:val="22"/>
          <w:szCs w:val="22"/>
        </w:rPr>
        <w:t xml:space="preserve">External services </w:t>
      </w:r>
      <w:r w:rsidR="008C4336" w:rsidRPr="00077308">
        <w:rPr>
          <w:b/>
          <w:bCs/>
          <w:sz w:val="22"/>
          <w:szCs w:val="22"/>
        </w:rPr>
        <w:t xml:space="preserve">for </w:t>
      </w:r>
      <w:r w:rsidR="00077308" w:rsidRPr="00077308">
        <w:rPr>
          <w:b/>
          <w:bCs/>
          <w:sz w:val="22"/>
          <w:szCs w:val="22"/>
        </w:rPr>
        <w:t>quality control of the computational Grid</w:t>
      </w:r>
      <w:r w:rsidR="008C4336" w:rsidRPr="00077308">
        <w:rPr>
          <w:b/>
          <w:bCs/>
          <w:sz w:val="22"/>
          <w:szCs w:val="22"/>
        </w:rPr>
        <w:t xml:space="preserve">, vulnerability analysis and risk </w:t>
      </w:r>
      <w:r w:rsidR="00E9285F" w:rsidRPr="00077308">
        <w:rPr>
          <w:b/>
          <w:bCs/>
          <w:sz w:val="22"/>
          <w:szCs w:val="22"/>
        </w:rPr>
        <w:t xml:space="preserve">analyses of traffic accidents with radiological pollution </w:t>
      </w:r>
      <w:r w:rsidR="00A3148F" w:rsidRPr="00077308">
        <w:rPr>
          <w:b/>
          <w:bCs/>
          <w:sz w:val="22"/>
          <w:szCs w:val="22"/>
        </w:rPr>
        <w:t>risk</w:t>
      </w:r>
    </w:p>
    <w:bookmarkEnd w:id="0"/>
    <w:p w:rsidR="00E75AAC" w:rsidRPr="0036136C" w:rsidRDefault="00E75AAC" w:rsidP="00E75AAC">
      <w:pPr>
        <w:spacing w:before="240"/>
        <w:jc w:val="center"/>
        <w:outlineLvl w:val="0"/>
        <w:rPr>
          <w:b/>
          <w:sz w:val="22"/>
        </w:rPr>
      </w:pPr>
      <w:r w:rsidRPr="0036136C">
        <w:rPr>
          <w:b/>
          <w:sz w:val="22"/>
        </w:rPr>
        <w:t xml:space="preserve">Identification number </w:t>
      </w:r>
      <w:r w:rsidR="00806892" w:rsidRPr="00806892">
        <w:rPr>
          <w:b/>
          <w:bCs/>
          <w:sz w:val="22"/>
        </w:rPr>
        <w:t>CN1-SO2.1-SC006/TD5</w:t>
      </w:r>
    </w:p>
    <w:p w:rsidR="00077308" w:rsidRDefault="00077308" w:rsidP="00212B1D">
      <w:pPr>
        <w:pStyle w:val="StyleListNumber11ptBold"/>
      </w:pPr>
    </w:p>
    <w:p w:rsidR="009642E7" w:rsidRPr="0036136C" w:rsidRDefault="00BE49C2" w:rsidP="00212B1D">
      <w:pPr>
        <w:pStyle w:val="StyleListNumber11ptBold"/>
      </w:pPr>
      <w:r w:rsidRPr="0036136C">
        <w:lastRenderedPageBreak/>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E9285F" w:rsidRPr="00E9285F">
        <w:rPr>
          <w:sz w:val="22"/>
          <w:szCs w:val="22"/>
        </w:rPr>
        <w:t>External services for design/development open data computational platform, vulnerability analysis and risk analyses of traffic accidents with radiological pollution probability</w:t>
      </w:r>
      <w:r w:rsidR="00E9285F">
        <w:rPr>
          <w:sz w:val="22"/>
          <w:szCs w:val="22"/>
        </w:rPr>
        <w:t xml:space="preserve"> </w:t>
      </w:r>
      <w:r w:rsidR="00B93DE2" w:rsidRPr="00077308">
        <w:rPr>
          <w:sz w:val="22"/>
          <w:szCs w:val="22"/>
        </w:rPr>
        <w:t>done in</w:t>
      </w:r>
      <w:r w:rsidR="00E9285F" w:rsidRPr="00077308">
        <w:rPr>
          <w:sz w:val="22"/>
          <w:szCs w:val="22"/>
        </w:rPr>
        <w:t xml:space="preserve"> Republic</w:t>
      </w:r>
      <w:r w:rsidR="00E9285F">
        <w:rPr>
          <w:sz w:val="22"/>
          <w:szCs w:val="22"/>
        </w:rPr>
        <w:t xml:space="preserve"> of North Macedonia and  Republic of Greece</w:t>
      </w:r>
      <w:r w:rsidR="009642E7" w:rsidRPr="0036136C">
        <w:rPr>
          <w:sz w:val="22"/>
          <w:szCs w:val="22"/>
        </w:rPr>
        <w:t xml:space="preserve"> with identification number </w:t>
      </w:r>
      <w:r w:rsidR="00E9285F">
        <w:rPr>
          <w:sz w:val="22"/>
          <w:szCs w:val="22"/>
        </w:rPr>
        <w:t>CN1-SO2.1-SC006/TD5</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E9285F">
        <w:rPr>
          <w:sz w:val="22"/>
          <w:szCs w:val="22"/>
        </w:rPr>
        <w:t xml:space="preserve">This </w:t>
      </w:r>
      <w:r w:rsidR="009A523C" w:rsidRPr="00E9285F">
        <w:rPr>
          <w:sz w:val="22"/>
          <w:szCs w:val="22"/>
        </w:rPr>
        <w:t>c</w:t>
      </w:r>
      <w:r w:rsidRPr="00E9285F">
        <w:rPr>
          <w:sz w:val="22"/>
          <w:szCs w:val="22"/>
        </w:rPr>
        <w:t xml:space="preserve">ontract, established in </w:t>
      </w:r>
      <w:r w:rsidR="00F7477B" w:rsidRPr="00E9285F">
        <w:rPr>
          <w:sz w:val="22"/>
          <w:szCs w:val="22"/>
        </w:rPr>
        <w:t>E</w:t>
      </w:r>
      <w:r w:rsidRPr="00E9285F">
        <w:rPr>
          <w:sz w:val="22"/>
          <w:szCs w:val="22"/>
        </w:rPr>
        <w:t xml:space="preserve">uro, is a global price contract. The contract value is </w:t>
      </w:r>
      <w:r w:rsidR="00F7477B" w:rsidRPr="00E9285F">
        <w:rPr>
          <w:sz w:val="22"/>
          <w:szCs w:val="22"/>
        </w:rPr>
        <w:t xml:space="preserve">EUR </w:t>
      </w:r>
      <w:r w:rsidR="00E9285F" w:rsidRPr="00E9285F">
        <w:rPr>
          <w:sz w:val="22"/>
          <w:szCs w:val="22"/>
        </w:rPr>
        <w:t>…………… VAT excluded.</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0C56F1" w:rsidRPr="00C1075A" w:rsidRDefault="000C56F1" w:rsidP="00B91086">
      <w:pPr>
        <w:spacing w:after="0"/>
        <w:ind w:left="426"/>
        <w:rPr>
          <w:sz w:val="22"/>
          <w:szCs w:val="22"/>
        </w:rPr>
      </w:pPr>
      <w:r w:rsidRPr="00D75FF0">
        <w:rPr>
          <w:sz w:val="22"/>
          <w:szCs w:val="22"/>
        </w:rPr>
        <w:t>(a) the controller for the processing of personal data carried out within the Commission is</w:t>
      </w:r>
    </w:p>
    <w:p w:rsidR="00CD3617" w:rsidRDefault="000C56F1" w:rsidP="00B91086">
      <w:pPr>
        <w:spacing w:after="0"/>
        <w:ind w:left="567"/>
        <w:rPr>
          <w:sz w:val="22"/>
          <w:szCs w:val="22"/>
        </w:rPr>
      </w:pPr>
      <w:r w:rsidRPr="00B91086">
        <w:rPr>
          <w:sz w:val="22"/>
          <w:szCs w:val="22"/>
        </w:rPr>
        <w:t>the head of contracts and finance unit R4 of DG Neighbourhood and Enlargement Negotiations]</w:t>
      </w:r>
    </w:p>
    <w:p w:rsidR="000C56F1" w:rsidRPr="0048217D" w:rsidRDefault="000C56F1" w:rsidP="00B91086">
      <w:pPr>
        <w:spacing w:before="120"/>
        <w:ind w:left="567"/>
        <w:jc w:val="left"/>
        <w:rPr>
          <w:color w:val="0563C1"/>
          <w:sz w:val="22"/>
          <w:szCs w:val="22"/>
          <w:u w:val="single"/>
        </w:rPr>
      </w:pPr>
      <w:r w:rsidRPr="00C1075A">
        <w:rPr>
          <w:sz w:val="22"/>
          <w:szCs w:val="22"/>
        </w:rPr>
        <w:t xml:space="preserve">(b) the data protection notice is available at </w:t>
      </w:r>
      <w:r w:rsidR="00B91086">
        <w:rPr>
          <w:sz w:val="22"/>
          <w:szCs w:val="22"/>
        </w:rPr>
        <w:t xml:space="preserve">  </w:t>
      </w:r>
      <w:hyperlink r:id="rId8" w:history="1">
        <w:r w:rsidR="00B91086" w:rsidRPr="00CD68B4">
          <w:rPr>
            <w:rStyle w:val="Hyperlink"/>
            <w:sz w:val="22"/>
            <w:szCs w:val="22"/>
          </w:rPr>
          <w:t>http://ec.europa.eu/europeaid/prag/annexes.do?chapterTitleCode=A</w:t>
        </w:r>
      </w:hyperlink>
      <w:r w:rsidRPr="00C1075A">
        <w:rPr>
          <w:rStyle w:val="Hyperlink"/>
          <w:sz w:val="22"/>
          <w:szCs w:val="22"/>
        </w:rPr>
        <w:t>.</w:t>
      </w:r>
      <w:r w:rsidRPr="0048217D">
        <w:rPr>
          <w:rStyle w:val="Hyperlink"/>
          <w:sz w:val="22"/>
          <w:szCs w:val="22"/>
        </w:rPr>
        <w:t xml:space="preserve"> </w:t>
      </w:r>
      <w:r w:rsidR="00ED20D6">
        <w:rPr>
          <w:rStyle w:val="Hyperlink"/>
          <w:sz w:val="22"/>
          <w:szCs w:val="22"/>
        </w:rPr>
        <w:t>]</w:t>
      </w:r>
    </w:p>
    <w:p w:rsidR="00E75AAC" w:rsidRDefault="00E75AAC" w:rsidP="00D75FF0">
      <w:pPr>
        <w:pStyle w:val="ListNumber"/>
        <w:numPr>
          <w:ilvl w:val="0"/>
          <w:numId w:val="0"/>
        </w:numPr>
        <w:spacing w:after="120"/>
        <w:ind w:left="709" w:hanging="709"/>
        <w:rPr>
          <w:sz w:val="22"/>
          <w:szCs w:val="22"/>
        </w:rPr>
      </w:pPr>
    </w:p>
    <w:p w:rsidR="00ED20D6" w:rsidRDefault="00ED20D6" w:rsidP="00D75FF0">
      <w:pPr>
        <w:pStyle w:val="ListNumber"/>
        <w:numPr>
          <w:ilvl w:val="0"/>
          <w:numId w:val="0"/>
        </w:numPr>
        <w:spacing w:after="120"/>
        <w:rPr>
          <w:sz w:val="22"/>
          <w:szCs w:val="22"/>
        </w:rPr>
      </w:pPr>
    </w:p>
    <w:p w:rsidR="00ED20D6" w:rsidRPr="00C1075A" w:rsidRDefault="00ED20D6" w:rsidP="00D75FF0">
      <w:pPr>
        <w:pStyle w:val="ListNumber"/>
        <w:numPr>
          <w:ilvl w:val="0"/>
          <w:numId w:val="0"/>
        </w:numPr>
        <w:spacing w:after="120"/>
        <w:rPr>
          <w:sz w:val="22"/>
          <w:szCs w:val="22"/>
        </w:rPr>
      </w:pPr>
    </w:p>
    <w:p w:rsidR="00ED20D6" w:rsidRDefault="00ED20D6" w:rsidP="00ED20D6">
      <w:pPr>
        <w:keepNext/>
        <w:keepLines/>
        <w:tabs>
          <w:tab w:val="left" w:pos="0"/>
        </w:tabs>
        <w:spacing w:before="240" w:after="120"/>
        <w:rPr>
          <w:sz w:val="22"/>
          <w:szCs w:val="22"/>
        </w:rPr>
      </w:pPr>
      <w:r w:rsidRPr="00B91086">
        <w:rPr>
          <w:sz w:val="22"/>
          <w:szCs w:val="22"/>
        </w:rPr>
        <w:t>Done in English in three originals, one original for the contracting authority, one original for the European Commission,and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216"/>
        <w:gridCol w:w="1383"/>
        <w:gridCol w:w="109"/>
        <w:gridCol w:w="3045"/>
        <w:gridCol w:w="105"/>
        <w:gridCol w:w="1171"/>
        <w:gridCol w:w="1150"/>
        <w:gridCol w:w="1827"/>
        <w:gridCol w:w="495"/>
      </w:tblGrid>
      <w:tr w:rsidR="00E75AAC" w:rsidRPr="0036136C" w:rsidTr="00B91086">
        <w:trPr>
          <w:cantSplit/>
        </w:trPr>
        <w:tc>
          <w:tcPr>
            <w:tcW w:w="1599" w:type="dxa"/>
            <w:gridSpan w:val="2"/>
          </w:tcPr>
          <w:p w:rsidR="00E75AAC" w:rsidRPr="00BE6D91" w:rsidRDefault="00E75AAC" w:rsidP="006457F0">
            <w:pPr>
              <w:pStyle w:val="BodyText"/>
              <w:keepNext/>
              <w:keepLines/>
              <w:spacing w:before="160" w:after="160"/>
              <w:rPr>
                <w:sz w:val="22"/>
                <w:szCs w:val="22"/>
                <w:lang w:val="en-GB" w:eastAsia="en-GB"/>
              </w:rPr>
            </w:pPr>
          </w:p>
        </w:tc>
        <w:tc>
          <w:tcPr>
            <w:tcW w:w="3259" w:type="dxa"/>
            <w:gridSpan w:val="3"/>
          </w:tcPr>
          <w:p w:rsidR="00E75AAC" w:rsidRPr="00BE6D91" w:rsidRDefault="00E75AAC" w:rsidP="006457F0">
            <w:pPr>
              <w:pStyle w:val="BodyText"/>
              <w:keepNext/>
              <w:keepLines/>
              <w:spacing w:before="160" w:after="160"/>
              <w:rPr>
                <w:sz w:val="22"/>
                <w:szCs w:val="22"/>
                <w:lang w:val="en-GB" w:eastAsia="en-GB"/>
              </w:rPr>
            </w:pPr>
          </w:p>
        </w:tc>
        <w:tc>
          <w:tcPr>
            <w:tcW w:w="2321" w:type="dxa"/>
            <w:gridSpan w:val="2"/>
          </w:tcPr>
          <w:p w:rsidR="00E75AAC" w:rsidRPr="00BE6D91" w:rsidRDefault="00E75AAC" w:rsidP="006457F0">
            <w:pPr>
              <w:pStyle w:val="BodyText"/>
              <w:keepNext/>
              <w:keepLines/>
              <w:spacing w:before="160" w:after="160"/>
              <w:rPr>
                <w:sz w:val="22"/>
                <w:szCs w:val="22"/>
                <w:lang w:val="en-GB" w:eastAsia="en-GB"/>
              </w:rPr>
            </w:pPr>
          </w:p>
        </w:tc>
        <w:tc>
          <w:tcPr>
            <w:tcW w:w="2322" w:type="dxa"/>
            <w:gridSpan w:val="2"/>
          </w:tcPr>
          <w:p w:rsidR="00E75AAC" w:rsidRPr="00BE6D91" w:rsidRDefault="00E75AAC" w:rsidP="006457F0">
            <w:pPr>
              <w:pStyle w:val="BodyText"/>
              <w:keepNext/>
              <w:keepLines/>
              <w:spacing w:before="160" w:after="160"/>
              <w:rPr>
                <w:sz w:val="22"/>
                <w:szCs w:val="22"/>
                <w:lang w:val="en-GB" w:eastAsia="en-GB"/>
              </w:rPr>
            </w:pPr>
          </w:p>
        </w:tc>
      </w:tr>
      <w:tr w:rsidR="00B91086" w:rsidTr="00B91086">
        <w:tblPrEx>
          <w:tblLook w:val="04A0"/>
        </w:tblPrEx>
        <w:trPr>
          <w:gridBefore w:val="1"/>
          <w:gridAfter w:val="1"/>
          <w:wBefore w:w="216" w:type="dxa"/>
          <w:wAfter w:w="495" w:type="dxa"/>
        </w:trPr>
        <w:tc>
          <w:tcPr>
            <w:tcW w:w="4537" w:type="dxa"/>
            <w:gridSpan w:val="3"/>
            <w:hideMark/>
          </w:tcPr>
          <w:p w:rsidR="00B91086" w:rsidRPr="00BE6D91" w:rsidRDefault="00B91086">
            <w:pPr>
              <w:pStyle w:val="BodyText"/>
              <w:keepNext/>
              <w:keepLines/>
              <w:rPr>
                <w:b/>
                <w:sz w:val="22"/>
                <w:szCs w:val="22"/>
                <w:lang w:val="en-GB" w:eastAsia="en-GB"/>
              </w:rPr>
            </w:pPr>
            <w:r w:rsidRPr="0044793F">
              <w:rPr>
                <w:b/>
                <w:sz w:val="22"/>
                <w:szCs w:val="22"/>
                <w:lang w:val="en-GB" w:eastAsia="en-GB"/>
              </w:rPr>
              <w:t>For the contractor</w:t>
            </w:r>
          </w:p>
        </w:tc>
        <w:tc>
          <w:tcPr>
            <w:tcW w:w="4253" w:type="dxa"/>
            <w:gridSpan w:val="4"/>
            <w:hideMark/>
          </w:tcPr>
          <w:p w:rsidR="00B91086" w:rsidRPr="00BE6D91" w:rsidRDefault="00B91086">
            <w:pPr>
              <w:pStyle w:val="BodyText"/>
              <w:keepNext/>
              <w:keepLines/>
              <w:rPr>
                <w:b/>
                <w:sz w:val="22"/>
                <w:szCs w:val="22"/>
                <w:lang w:val="en-GB" w:eastAsia="en-GB"/>
              </w:rPr>
            </w:pPr>
            <w:r w:rsidRPr="0044793F">
              <w:rPr>
                <w:b/>
                <w:sz w:val="22"/>
                <w:szCs w:val="22"/>
                <w:lang w:val="en-GB" w:eastAsia="en-GB"/>
              </w:rPr>
              <w:t>For the contracting authority</w:t>
            </w:r>
          </w:p>
        </w:tc>
      </w:tr>
      <w:tr w:rsidR="00B91086" w:rsidTr="00B91086">
        <w:tblPrEx>
          <w:tblLook w:val="04A0"/>
        </w:tblPrEx>
        <w:trPr>
          <w:gridBefore w:val="1"/>
          <w:gridAfter w:val="1"/>
          <w:wBefore w:w="216" w:type="dxa"/>
          <w:wAfter w:w="495" w:type="dxa"/>
          <w:cantSplit/>
        </w:trPr>
        <w:tc>
          <w:tcPr>
            <w:tcW w:w="1492"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Name:</w:t>
            </w:r>
          </w:p>
        </w:tc>
        <w:tc>
          <w:tcPr>
            <w:tcW w:w="3045" w:type="dxa"/>
          </w:tcPr>
          <w:p w:rsidR="00B91086" w:rsidRPr="00BE6D91" w:rsidRDefault="00B91086">
            <w:pPr>
              <w:pStyle w:val="BodyText"/>
              <w:keepNext/>
              <w:keepLines/>
              <w:spacing w:before="160" w:after="160"/>
              <w:rPr>
                <w:sz w:val="22"/>
                <w:szCs w:val="22"/>
                <w:lang w:val="en-GB" w:eastAsia="en-GB"/>
              </w:rPr>
            </w:pPr>
          </w:p>
        </w:tc>
        <w:tc>
          <w:tcPr>
            <w:tcW w:w="1276"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 xml:space="preserve">Name: </w:t>
            </w:r>
          </w:p>
        </w:tc>
        <w:tc>
          <w:tcPr>
            <w:tcW w:w="2977"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Prof. Darko Danev</w:t>
            </w:r>
          </w:p>
        </w:tc>
      </w:tr>
      <w:tr w:rsidR="00B91086" w:rsidTr="00B91086">
        <w:tblPrEx>
          <w:tblLook w:val="04A0"/>
        </w:tblPrEx>
        <w:trPr>
          <w:gridBefore w:val="1"/>
          <w:gridAfter w:val="1"/>
          <w:wBefore w:w="216" w:type="dxa"/>
          <w:wAfter w:w="495" w:type="dxa"/>
          <w:cantSplit/>
        </w:trPr>
        <w:tc>
          <w:tcPr>
            <w:tcW w:w="1492"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Title:</w:t>
            </w:r>
          </w:p>
        </w:tc>
        <w:tc>
          <w:tcPr>
            <w:tcW w:w="3045" w:type="dxa"/>
          </w:tcPr>
          <w:p w:rsidR="00B91086" w:rsidRPr="00BE6D91" w:rsidRDefault="00B91086">
            <w:pPr>
              <w:pStyle w:val="BodyText"/>
              <w:keepNext/>
              <w:keepLines/>
              <w:spacing w:before="160" w:after="160"/>
              <w:rPr>
                <w:sz w:val="22"/>
                <w:szCs w:val="22"/>
                <w:lang w:val="en-GB" w:eastAsia="en-GB"/>
              </w:rPr>
            </w:pPr>
          </w:p>
        </w:tc>
        <w:tc>
          <w:tcPr>
            <w:tcW w:w="1276"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 xml:space="preserve">Title: </w:t>
            </w:r>
          </w:p>
        </w:tc>
        <w:tc>
          <w:tcPr>
            <w:tcW w:w="2977"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Dean</w:t>
            </w:r>
          </w:p>
        </w:tc>
      </w:tr>
      <w:tr w:rsidR="00B91086" w:rsidTr="00B91086">
        <w:tblPrEx>
          <w:tblLook w:val="04A0"/>
        </w:tblPrEx>
        <w:trPr>
          <w:gridBefore w:val="1"/>
          <w:gridAfter w:val="1"/>
          <w:wBefore w:w="216" w:type="dxa"/>
          <w:wAfter w:w="495" w:type="dxa"/>
          <w:cantSplit/>
        </w:trPr>
        <w:tc>
          <w:tcPr>
            <w:tcW w:w="1492"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Signature:</w:t>
            </w:r>
          </w:p>
        </w:tc>
        <w:tc>
          <w:tcPr>
            <w:tcW w:w="3045" w:type="dxa"/>
          </w:tcPr>
          <w:p w:rsidR="00B91086" w:rsidRPr="00BE6D91" w:rsidRDefault="00B91086">
            <w:pPr>
              <w:pStyle w:val="BodyText"/>
              <w:keepNext/>
              <w:keepLines/>
              <w:spacing w:before="160" w:after="160"/>
              <w:rPr>
                <w:sz w:val="22"/>
                <w:szCs w:val="22"/>
                <w:lang w:val="en-GB" w:eastAsia="en-GB"/>
              </w:rPr>
            </w:pPr>
          </w:p>
        </w:tc>
        <w:tc>
          <w:tcPr>
            <w:tcW w:w="1276"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Signature:</w:t>
            </w:r>
          </w:p>
        </w:tc>
        <w:tc>
          <w:tcPr>
            <w:tcW w:w="2977" w:type="dxa"/>
            <w:gridSpan w:val="2"/>
          </w:tcPr>
          <w:p w:rsidR="00B91086" w:rsidRPr="00BE6D91" w:rsidRDefault="00B91086">
            <w:pPr>
              <w:pStyle w:val="BodyText"/>
              <w:keepNext/>
              <w:keepLines/>
              <w:spacing w:before="160" w:after="160"/>
              <w:rPr>
                <w:sz w:val="22"/>
                <w:szCs w:val="22"/>
                <w:lang w:val="en-GB" w:eastAsia="en-GB"/>
              </w:rPr>
            </w:pPr>
          </w:p>
        </w:tc>
      </w:tr>
      <w:tr w:rsidR="00B91086" w:rsidTr="00B91086">
        <w:tblPrEx>
          <w:tblLook w:val="04A0"/>
        </w:tblPrEx>
        <w:trPr>
          <w:gridBefore w:val="1"/>
          <w:gridAfter w:val="1"/>
          <w:wBefore w:w="216" w:type="dxa"/>
          <w:wAfter w:w="495" w:type="dxa"/>
          <w:cantSplit/>
        </w:trPr>
        <w:tc>
          <w:tcPr>
            <w:tcW w:w="1492"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Date:</w:t>
            </w:r>
          </w:p>
        </w:tc>
        <w:tc>
          <w:tcPr>
            <w:tcW w:w="3045" w:type="dxa"/>
          </w:tcPr>
          <w:p w:rsidR="00B91086" w:rsidRPr="00BE6D91" w:rsidRDefault="00B91086">
            <w:pPr>
              <w:pStyle w:val="BodyText"/>
              <w:keepNext/>
              <w:keepLines/>
              <w:spacing w:before="160" w:after="160"/>
              <w:rPr>
                <w:sz w:val="22"/>
                <w:szCs w:val="22"/>
                <w:lang w:val="en-GB" w:eastAsia="en-GB"/>
              </w:rPr>
            </w:pPr>
          </w:p>
        </w:tc>
        <w:tc>
          <w:tcPr>
            <w:tcW w:w="1276" w:type="dxa"/>
            <w:gridSpan w:val="2"/>
            <w:hideMark/>
          </w:tcPr>
          <w:p w:rsidR="00B91086" w:rsidRPr="00BE6D91" w:rsidRDefault="00B91086">
            <w:pPr>
              <w:pStyle w:val="BodyText"/>
              <w:keepNext/>
              <w:keepLines/>
              <w:spacing w:before="160" w:after="160"/>
              <w:rPr>
                <w:sz w:val="22"/>
                <w:szCs w:val="22"/>
                <w:lang w:val="en-GB" w:eastAsia="en-GB"/>
              </w:rPr>
            </w:pPr>
            <w:r w:rsidRPr="0044793F">
              <w:rPr>
                <w:sz w:val="22"/>
                <w:szCs w:val="22"/>
                <w:lang w:val="en-GB" w:eastAsia="en-GB"/>
              </w:rPr>
              <w:t>Date:</w:t>
            </w:r>
          </w:p>
        </w:tc>
        <w:tc>
          <w:tcPr>
            <w:tcW w:w="2977" w:type="dxa"/>
            <w:gridSpan w:val="2"/>
          </w:tcPr>
          <w:p w:rsidR="00B91086" w:rsidRPr="00BE6D91" w:rsidRDefault="00B91086">
            <w:pPr>
              <w:pStyle w:val="BodyText"/>
              <w:keepNext/>
              <w:keepLines/>
              <w:spacing w:before="160" w:after="160"/>
              <w:rPr>
                <w:sz w:val="22"/>
                <w:szCs w:val="22"/>
                <w:lang w:val="en-GB" w:eastAsia="en-GB"/>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283CE0" w:rsidRDefault="00EF3B57" w:rsidP="00283CE0">
      <w:pPr>
        <w:keepNext/>
        <w:keepLines/>
        <w:spacing w:after="120"/>
        <w:ind w:left="567" w:hanging="567"/>
        <w:rPr>
          <w:b/>
        </w:rPr>
      </w:pPr>
      <w:r w:rsidRPr="0036136C">
        <w:rPr>
          <w:sz w:val="22"/>
          <w:szCs w:val="22"/>
        </w:rPr>
        <w:t>2.1</w:t>
      </w:r>
      <w:r w:rsidR="00B8227D">
        <w:rPr>
          <w:sz w:val="22"/>
          <w:szCs w:val="22"/>
        </w:rPr>
        <w:tab/>
      </w:r>
      <w:r w:rsidR="00283CE0">
        <w:rPr>
          <w:sz w:val="22"/>
          <w:szCs w:val="22"/>
        </w:rPr>
        <w:t>The communication between the Contractor and Contracting Authority shall be in written.</w:t>
      </w:r>
    </w:p>
    <w:p w:rsidR="00283CE0" w:rsidRDefault="00283CE0" w:rsidP="00283CE0">
      <w:pPr>
        <w:keepNext/>
        <w:keepLines/>
        <w:spacing w:after="0"/>
        <w:ind w:left="567" w:hanging="567"/>
        <w:jc w:val="right"/>
        <w:rPr>
          <w:sz w:val="22"/>
          <w:szCs w:val="22"/>
        </w:rPr>
      </w:pPr>
      <w:r>
        <w:rPr>
          <w:i/>
          <w:iCs/>
          <w:sz w:val="22"/>
          <w:szCs w:val="22"/>
        </w:rPr>
        <w:t xml:space="preserve">     Contact details for the Contracting Authority:</w:t>
      </w:r>
      <w:r>
        <w:rPr>
          <w:sz w:val="22"/>
          <w:szCs w:val="22"/>
        </w:rPr>
        <w:tab/>
      </w:r>
      <w:r>
        <w:rPr>
          <w:b/>
          <w:bCs/>
          <w:sz w:val="22"/>
          <w:szCs w:val="22"/>
        </w:rPr>
        <w:t>Faculty of Mechanical Engineering</w:t>
      </w:r>
      <w:r>
        <w:rPr>
          <w:sz w:val="22"/>
          <w:szCs w:val="22"/>
        </w:rPr>
        <w:t xml:space="preserve">             </w:t>
      </w:r>
    </w:p>
    <w:p w:rsidR="00283CE0" w:rsidRDefault="00283CE0" w:rsidP="00283CE0">
      <w:pPr>
        <w:keepNext/>
        <w:keepLines/>
        <w:spacing w:after="0"/>
        <w:ind w:left="561" w:hanging="561"/>
        <w:jc w:val="right"/>
        <w:rPr>
          <w:sz w:val="22"/>
          <w:szCs w:val="22"/>
        </w:rPr>
      </w:pPr>
      <w:r>
        <w:rPr>
          <w:sz w:val="22"/>
          <w:szCs w:val="22"/>
        </w:rPr>
        <w:t xml:space="preserve">Ruger Boskovik 18, </w:t>
      </w:r>
    </w:p>
    <w:p w:rsidR="00283CE0" w:rsidRDefault="00283CE0" w:rsidP="00283CE0">
      <w:pPr>
        <w:keepNext/>
        <w:keepLines/>
        <w:spacing w:after="0"/>
        <w:ind w:left="562" w:hanging="562"/>
        <w:jc w:val="right"/>
        <w:rPr>
          <w:sz w:val="22"/>
          <w:szCs w:val="22"/>
        </w:rPr>
      </w:pPr>
      <w:r>
        <w:rPr>
          <w:sz w:val="22"/>
          <w:szCs w:val="22"/>
        </w:rPr>
        <w:t xml:space="preserve">1000 Skopje </w:t>
      </w:r>
    </w:p>
    <w:p w:rsidR="00283CE0" w:rsidRDefault="00283CE0" w:rsidP="00283CE0">
      <w:pPr>
        <w:keepNext/>
        <w:keepLines/>
        <w:spacing w:after="0"/>
        <w:ind w:left="562" w:hanging="562"/>
        <w:jc w:val="right"/>
        <w:rPr>
          <w:sz w:val="22"/>
          <w:szCs w:val="22"/>
        </w:rPr>
      </w:pPr>
      <w:r>
        <w:rPr>
          <w:sz w:val="22"/>
          <w:szCs w:val="22"/>
        </w:rPr>
        <w:t>Republic North Macedonia</w:t>
      </w:r>
    </w:p>
    <w:p w:rsidR="00283CE0" w:rsidRDefault="00283CE0" w:rsidP="00283CE0">
      <w:pPr>
        <w:keepNext/>
        <w:keepLines/>
        <w:spacing w:after="0"/>
        <w:ind w:left="562" w:hanging="562"/>
        <w:jc w:val="right"/>
        <w:rPr>
          <w:sz w:val="22"/>
          <w:szCs w:val="22"/>
        </w:rPr>
      </w:pPr>
    </w:p>
    <w:p w:rsidR="00283CE0" w:rsidRDefault="00283CE0" w:rsidP="00283CE0">
      <w:pPr>
        <w:keepNext/>
        <w:keepLines/>
        <w:spacing w:after="0"/>
        <w:ind w:left="562" w:hanging="562"/>
        <w:jc w:val="right"/>
        <w:rPr>
          <w:sz w:val="22"/>
          <w:szCs w:val="22"/>
        </w:rPr>
      </w:pPr>
      <w:r>
        <w:rPr>
          <w:sz w:val="22"/>
          <w:szCs w:val="22"/>
        </w:rPr>
        <w:t>Dame Dimitrovski</w:t>
      </w:r>
    </w:p>
    <w:p w:rsidR="00283CE0" w:rsidRDefault="00283CE0" w:rsidP="00283CE0">
      <w:pPr>
        <w:keepNext/>
        <w:keepLines/>
        <w:spacing w:before="60" w:after="0"/>
        <w:ind w:left="561" w:hanging="561"/>
        <w:jc w:val="right"/>
        <w:rPr>
          <w:sz w:val="22"/>
          <w:szCs w:val="22"/>
        </w:rPr>
      </w:pPr>
      <w:r>
        <w:rPr>
          <w:sz w:val="22"/>
          <w:szCs w:val="22"/>
        </w:rPr>
        <w:t>dame.dimitrovski@mf.edu.mk</w:t>
      </w:r>
    </w:p>
    <w:p w:rsidR="00283CE0" w:rsidRDefault="00283CE0" w:rsidP="00283CE0">
      <w:pPr>
        <w:keepNext/>
        <w:keepLines/>
        <w:spacing w:after="120"/>
        <w:ind w:left="567" w:hanging="567"/>
        <w:rPr>
          <w:sz w:val="22"/>
          <w:szCs w:val="22"/>
        </w:rPr>
      </w:pPr>
    </w:p>
    <w:p w:rsidR="00283CE0" w:rsidRDefault="00283CE0" w:rsidP="00283CE0">
      <w:pPr>
        <w:keepNext/>
        <w:keepLines/>
        <w:spacing w:after="120"/>
        <w:ind w:left="567" w:hanging="567"/>
        <w:rPr>
          <w:i/>
          <w:iCs/>
          <w:sz w:val="22"/>
          <w:szCs w:val="22"/>
        </w:rPr>
      </w:pPr>
      <w:r>
        <w:rPr>
          <w:sz w:val="22"/>
          <w:szCs w:val="22"/>
        </w:rPr>
        <w:t xml:space="preserve">               </w:t>
      </w:r>
      <w:r>
        <w:rPr>
          <w:i/>
          <w:iCs/>
          <w:sz w:val="22"/>
          <w:szCs w:val="22"/>
        </w:rPr>
        <w:t>Contact details for the Contractor:</w:t>
      </w:r>
    </w:p>
    <w:p w:rsidR="00077308" w:rsidRDefault="00077308" w:rsidP="00283CE0">
      <w:pPr>
        <w:keepNext/>
        <w:keepLines/>
        <w:spacing w:after="120"/>
        <w:ind w:left="567" w:hanging="567"/>
        <w:rPr>
          <w:i/>
          <w:iCs/>
          <w:sz w:val="22"/>
          <w:szCs w:val="22"/>
        </w:rPr>
      </w:pPr>
    </w:p>
    <w:p w:rsidR="00077308" w:rsidRDefault="00077308" w:rsidP="00283CE0">
      <w:pPr>
        <w:keepNext/>
        <w:keepLines/>
        <w:spacing w:after="120"/>
        <w:ind w:left="567" w:hanging="567"/>
        <w:rPr>
          <w:i/>
          <w:iCs/>
          <w:sz w:val="22"/>
          <w:szCs w:val="22"/>
        </w:rPr>
      </w:pPr>
    </w:p>
    <w:p w:rsidR="00077308" w:rsidRDefault="00077308" w:rsidP="00283CE0">
      <w:pPr>
        <w:keepNext/>
        <w:keepLines/>
        <w:spacing w:after="120"/>
        <w:ind w:left="567" w:hanging="567"/>
        <w:rPr>
          <w:i/>
          <w:iCs/>
          <w:sz w:val="22"/>
          <w:szCs w:val="22"/>
        </w:rPr>
      </w:pPr>
    </w:p>
    <w:p w:rsidR="00077308" w:rsidRDefault="00077308" w:rsidP="00283CE0">
      <w:pPr>
        <w:keepNext/>
        <w:keepLines/>
        <w:spacing w:after="120"/>
        <w:ind w:left="567" w:hanging="567"/>
        <w:rPr>
          <w:i/>
          <w:iCs/>
          <w:sz w:val="22"/>
          <w:szCs w:val="22"/>
        </w:rPr>
      </w:pPr>
    </w:p>
    <w:p w:rsidR="00077308" w:rsidRDefault="00077308" w:rsidP="00283CE0">
      <w:pPr>
        <w:keepNext/>
        <w:keepLines/>
        <w:spacing w:after="120"/>
        <w:ind w:left="567" w:hanging="567"/>
        <w:rPr>
          <w:i/>
          <w:iCs/>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Default="00B252A4" w:rsidP="00283CE0">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283CE0">
        <w:rPr>
          <w:sz w:val="22"/>
          <w:szCs w:val="22"/>
        </w:rPr>
        <w:t>No derogation of the general Conditions.</w:t>
      </w:r>
    </w:p>
    <w:p w:rsidR="00283CE0" w:rsidRDefault="00283CE0" w:rsidP="00283CE0">
      <w:pPr>
        <w:pStyle w:val="ListNumber"/>
        <w:numPr>
          <w:ilvl w:val="0"/>
          <w:numId w:val="0"/>
        </w:numPr>
        <w:spacing w:after="0"/>
        <w:ind w:left="567" w:hanging="567"/>
        <w:rPr>
          <w:sz w:val="22"/>
          <w:szCs w:val="22"/>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364D56" w:rsidRPr="00364D56">
        <w:rPr>
          <w:sz w:val="22"/>
          <w:szCs w:val="22"/>
        </w:rPr>
        <w:t>The Contractor must take the necessary measures to ensure the visibility of the EU financing or co-financing. The official documents, correspondence, reports or any other relevant document issued by the Contractor within the execution of the contract must comply with the rules laid down in the Communication and Visibility Manual for EU External Actions published by the European Commission and available at https://ec.europa.eu/europeaid/communication-and-visibility-manual-eu-external-actions_en.</w:t>
      </w:r>
    </w:p>
    <w:p w:rsidR="00191A82" w:rsidRPr="00DC413F" w:rsidRDefault="00191A82" w:rsidP="00191A82">
      <w:pPr>
        <w:tabs>
          <w:tab w:val="left" w:pos="1134"/>
        </w:tabs>
        <w:spacing w:before="240" w:after="120"/>
        <w:ind w:left="1134" w:hanging="1134"/>
        <w:rPr>
          <w:b/>
        </w:rPr>
      </w:pPr>
      <w:r w:rsidRPr="00DC413F">
        <w:rPr>
          <w:b/>
        </w:rPr>
        <w:lastRenderedPageBreak/>
        <w:t>Article 12 - Liabilities</w:t>
      </w:r>
    </w:p>
    <w:p w:rsidR="00191A82" w:rsidRDefault="00191A82" w:rsidP="00364D56">
      <w:pPr>
        <w:tabs>
          <w:tab w:val="left" w:pos="600"/>
        </w:tabs>
        <w:spacing w:before="240" w:after="120"/>
        <w:ind w:left="1134" w:hanging="1134"/>
        <w:rPr>
          <w:b/>
        </w:rPr>
      </w:pPr>
      <w:r w:rsidRPr="00B547BD">
        <w:rPr>
          <w:sz w:val="22"/>
          <w:szCs w:val="22"/>
        </w:rPr>
        <w:t xml:space="preserve">12.2 </w:t>
      </w:r>
      <w:r w:rsidRPr="00B547BD">
        <w:rPr>
          <w:sz w:val="22"/>
          <w:szCs w:val="22"/>
        </w:rPr>
        <w:tab/>
      </w:r>
      <w:r w:rsidR="00364D56">
        <w:rPr>
          <w:sz w:val="22"/>
          <w:szCs w:val="22"/>
        </w:rPr>
        <w:t>No derogations of the General Conditions.</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Pr="00364D56">
        <w:rPr>
          <w:sz w:val="22"/>
          <w:szCs w:val="22"/>
        </w:rPr>
        <w:t>The start date for implementation shall be date/of signature of the contract by both parties</w:t>
      </w:r>
      <w:r w:rsidR="00364D56">
        <w:rPr>
          <w:sz w:val="22"/>
          <w:szCs w:val="22"/>
        </w:rPr>
        <w:t>.</w:t>
      </w:r>
    </w:p>
    <w:p w:rsidR="00364D56" w:rsidRDefault="00364D56" w:rsidP="008F222F">
      <w:pPr>
        <w:spacing w:after="120"/>
        <w:ind w:left="567" w:hanging="567"/>
        <w:rPr>
          <w:sz w:val="22"/>
          <w:szCs w:val="22"/>
        </w:rPr>
      </w:pP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w:t>
      </w:r>
      <w:r w:rsidRPr="002468FD">
        <w:rPr>
          <w:sz w:val="22"/>
          <w:szCs w:val="22"/>
        </w:rPr>
        <w:t xml:space="preserve">is </w:t>
      </w:r>
      <w:r w:rsidR="00BE3F7C" w:rsidRPr="002468FD">
        <w:rPr>
          <w:sz w:val="22"/>
          <w:szCs w:val="22"/>
        </w:rPr>
        <w:t xml:space="preserve">maximum </w:t>
      </w:r>
      <w:r w:rsidR="002468FD">
        <w:rPr>
          <w:sz w:val="22"/>
          <w:szCs w:val="22"/>
        </w:rPr>
        <w:t>5</w:t>
      </w:r>
      <w:r w:rsidR="00364D56" w:rsidRPr="002468FD">
        <w:rPr>
          <w:sz w:val="22"/>
          <w:szCs w:val="22"/>
        </w:rPr>
        <w:t xml:space="preserve"> (</w:t>
      </w:r>
      <w:r w:rsidR="002468FD" w:rsidRPr="002468FD">
        <w:rPr>
          <w:sz w:val="22"/>
          <w:szCs w:val="22"/>
        </w:rPr>
        <w:t>f</w:t>
      </w:r>
      <w:r w:rsidR="002468FD">
        <w:rPr>
          <w:sz w:val="22"/>
          <w:szCs w:val="22"/>
        </w:rPr>
        <w:t>ive</w:t>
      </w:r>
      <w:r w:rsidR="00364D56" w:rsidRPr="002468FD">
        <w:rPr>
          <w:sz w:val="22"/>
          <w:szCs w:val="22"/>
        </w:rPr>
        <w:t>)</w:t>
      </w:r>
      <w:r w:rsidRPr="002468FD">
        <w:rPr>
          <w:sz w:val="22"/>
          <w:szCs w:val="22"/>
        </w:rPr>
        <w:t xml:space="preserve"> month</w:t>
      </w:r>
      <w:r w:rsidR="002468FD" w:rsidRPr="002468FD">
        <w:rPr>
          <w:sz w:val="22"/>
          <w:szCs w:val="22"/>
        </w:rPr>
        <w:t>s</w:t>
      </w:r>
      <w:r w:rsidRPr="002D5121">
        <w:rPr>
          <w:sz w:val="22"/>
          <w:szCs w:val="22"/>
        </w:rPr>
        <w:t xml:space="preserve"> from the start date.</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364D5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364D56" w:rsidRPr="00364D56">
        <w:rPr>
          <w:sz w:val="22"/>
          <w:szCs w:val="22"/>
        </w:rPr>
        <w:t>The contracting authority shall, within 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5 days of the receipt of the report.</w:t>
      </w:r>
    </w:p>
    <w:p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00B874D5">
        <w:rPr>
          <w:b/>
          <w:szCs w:val="24"/>
        </w:rPr>
        <w:t xml:space="preserve">  </w:t>
      </w:r>
      <w:r w:rsidRPr="002D5121">
        <w:rPr>
          <w:b/>
          <w:szCs w:val="24"/>
        </w:rPr>
        <w:t>Expenditure verification</w:t>
      </w:r>
    </w:p>
    <w:p w:rsidR="008E08FB" w:rsidRDefault="00694695" w:rsidP="00364D56">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364D56">
        <w:rPr>
          <w:sz w:val="22"/>
          <w:szCs w:val="22"/>
        </w:rPr>
        <w:t>No derogation of the General Conditions.</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364D56" w:rsidRPr="00364D56">
        <w:rPr>
          <w:sz w:val="22"/>
          <w:szCs w:val="22"/>
        </w:rPr>
        <w:t>Payments will be made in accordance with the finished activities foreseen in the project, as stated in Terms of References. Payment will be made in DEN, according to InforEUR monthly accounting rate of the euro, for the month of acceptance of the invoice.</w:t>
      </w:r>
    </w:p>
    <w:p w:rsidR="00640C03" w:rsidRPr="0036136C" w:rsidRDefault="00A1628E" w:rsidP="00364D56">
      <w:pPr>
        <w:spacing w:after="0"/>
        <w:ind w:left="567" w:hanging="567"/>
        <w:rPr>
          <w:sz w:val="22"/>
          <w:szCs w:val="22"/>
        </w:rPr>
      </w:pPr>
      <w:r w:rsidRPr="0036136C">
        <w:rPr>
          <w:sz w:val="22"/>
          <w:szCs w:val="22"/>
        </w:rPr>
        <w:t>29.3</w:t>
      </w:r>
      <w:r w:rsidRPr="0036136C">
        <w:rPr>
          <w:sz w:val="22"/>
          <w:szCs w:val="22"/>
        </w:rPr>
        <w:tab/>
      </w:r>
      <w:r w:rsidR="00057077" w:rsidRPr="00364D56">
        <w:rPr>
          <w:sz w:val="22"/>
          <w:szCs w:val="22"/>
        </w:rPr>
        <w:t xml:space="preserve">By derogation from Article 29.3 of the </w:t>
      </w:r>
      <w:r w:rsidR="0077786E" w:rsidRPr="00364D56">
        <w:rPr>
          <w:sz w:val="22"/>
          <w:szCs w:val="22"/>
        </w:rPr>
        <w:t>g</w:t>
      </w:r>
      <w:r w:rsidR="00057077" w:rsidRPr="00364D56">
        <w:rPr>
          <w:sz w:val="22"/>
          <w:szCs w:val="22"/>
        </w:rPr>
        <w:t xml:space="preserve">eneral </w:t>
      </w:r>
      <w:r w:rsidR="0077786E" w:rsidRPr="00364D56">
        <w:rPr>
          <w:sz w:val="22"/>
          <w:szCs w:val="22"/>
        </w:rPr>
        <w:t>c</w:t>
      </w:r>
      <w:r w:rsidR="00057077" w:rsidRPr="00364D56">
        <w:rPr>
          <w:sz w:val="22"/>
          <w:szCs w:val="22"/>
        </w:rPr>
        <w:t xml:space="preserve">onditions, once the deadline </w:t>
      </w:r>
      <w:r w:rsidR="002250E9" w:rsidRPr="00364D56">
        <w:rPr>
          <w:sz w:val="22"/>
          <w:szCs w:val="22"/>
        </w:rPr>
        <w:t>set</w:t>
      </w:r>
      <w:r w:rsidR="009C55DD" w:rsidRPr="00364D56">
        <w:rPr>
          <w:sz w:val="22"/>
          <w:szCs w:val="22"/>
        </w:rPr>
        <w:t xml:space="preserve"> in Article 29.1 </w:t>
      </w:r>
      <w:r w:rsidR="00057077" w:rsidRPr="00364D56">
        <w:rPr>
          <w:sz w:val="22"/>
          <w:szCs w:val="22"/>
        </w:rPr>
        <w:t xml:space="preserve">has expired, the </w:t>
      </w:r>
      <w:r w:rsidR="002F498B" w:rsidRPr="00364D56">
        <w:rPr>
          <w:sz w:val="22"/>
          <w:szCs w:val="22"/>
        </w:rPr>
        <w:t>c</w:t>
      </w:r>
      <w:r w:rsidR="00805B43" w:rsidRPr="00364D56">
        <w:rPr>
          <w:sz w:val="22"/>
          <w:szCs w:val="22"/>
        </w:rPr>
        <w:t>ontractor</w:t>
      </w:r>
      <w:r w:rsidR="00A02D95" w:rsidRPr="00364D56">
        <w:rPr>
          <w:sz w:val="22"/>
          <w:szCs w:val="22"/>
        </w:rPr>
        <w:t xml:space="preserve"> will</w:t>
      </w:r>
      <w:r w:rsidR="002250E9" w:rsidRPr="00364D56">
        <w:rPr>
          <w:sz w:val="22"/>
          <w:szCs w:val="22"/>
        </w:rPr>
        <w:t>,</w:t>
      </w:r>
      <w:r w:rsidR="00057077" w:rsidRPr="00364D56">
        <w:rPr>
          <w:sz w:val="22"/>
          <w:szCs w:val="22"/>
        </w:rPr>
        <w:t xml:space="preserve"> </w:t>
      </w:r>
      <w:r w:rsidR="00850711" w:rsidRPr="00364D56">
        <w:rPr>
          <w:sz w:val="22"/>
          <w:szCs w:val="22"/>
        </w:rPr>
        <w:t>upon demand</w:t>
      </w:r>
      <w:r w:rsidR="00A02D95" w:rsidRPr="00364D56">
        <w:rPr>
          <w:sz w:val="22"/>
          <w:szCs w:val="22"/>
        </w:rPr>
        <w:t>,</w:t>
      </w:r>
      <w:r w:rsidR="00A02D95" w:rsidRPr="00364D56">
        <w:t xml:space="preserve"> </w:t>
      </w:r>
      <w:r w:rsidR="00A02D95" w:rsidRPr="00364D56">
        <w:rPr>
          <w:sz w:val="22"/>
          <w:szCs w:val="22"/>
        </w:rPr>
        <w:t xml:space="preserve">be entitled to late-payment interest at the rate and for the period mentioned in the </w:t>
      </w:r>
      <w:r w:rsidR="0077786E" w:rsidRPr="00364D56">
        <w:rPr>
          <w:sz w:val="22"/>
          <w:szCs w:val="22"/>
        </w:rPr>
        <w:t>g</w:t>
      </w:r>
      <w:r w:rsidR="00A02D95" w:rsidRPr="00364D56">
        <w:rPr>
          <w:sz w:val="22"/>
          <w:szCs w:val="22"/>
        </w:rPr>
        <w:t xml:space="preserve">eneral </w:t>
      </w:r>
      <w:r w:rsidR="0077786E" w:rsidRPr="00364D56">
        <w:rPr>
          <w:sz w:val="22"/>
          <w:szCs w:val="22"/>
        </w:rPr>
        <w:t>c</w:t>
      </w:r>
      <w:r w:rsidR="00A02D95" w:rsidRPr="00364D56">
        <w:rPr>
          <w:sz w:val="22"/>
          <w:szCs w:val="22"/>
        </w:rPr>
        <w:t>onditions submitted</w:t>
      </w:r>
      <w:r w:rsidR="00BE5213" w:rsidRPr="00364D56">
        <w:rPr>
          <w:sz w:val="22"/>
          <w:szCs w:val="22"/>
        </w:rPr>
        <w:t xml:space="preserve"> </w:t>
      </w:r>
      <w:r w:rsidR="00A02D95" w:rsidRPr="00364D56">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364D56">
        <w:rPr>
          <w:sz w:val="22"/>
          <w:szCs w:val="22"/>
        </w:rPr>
        <w:t>MKD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364D56">
        <w:rPr>
          <w:bCs/>
          <w:sz w:val="22"/>
          <w:szCs w:val="22"/>
        </w:rPr>
        <w:t xml:space="preserve">By derogation </w:t>
      </w:r>
      <w:r w:rsidR="009A3CD3" w:rsidRPr="00364D56">
        <w:rPr>
          <w:sz w:val="22"/>
          <w:szCs w:val="22"/>
        </w:rPr>
        <w:t xml:space="preserve">from </w:t>
      </w:r>
      <w:r w:rsidR="009A3CD3" w:rsidRPr="00364D56">
        <w:rPr>
          <w:bCs/>
          <w:sz w:val="22"/>
          <w:szCs w:val="22"/>
        </w:rPr>
        <w:t xml:space="preserve">article </w:t>
      </w:r>
      <w:r w:rsidR="009A3CD3" w:rsidRPr="00364D56">
        <w:rPr>
          <w:sz w:val="22"/>
          <w:szCs w:val="22"/>
        </w:rPr>
        <w:t xml:space="preserve">30 of the </w:t>
      </w:r>
      <w:r w:rsidR="0077786E" w:rsidRPr="00364D56">
        <w:rPr>
          <w:sz w:val="22"/>
          <w:szCs w:val="22"/>
        </w:rPr>
        <w:t>g</w:t>
      </w:r>
      <w:r w:rsidR="009A3CD3" w:rsidRPr="00364D56">
        <w:rPr>
          <w:sz w:val="22"/>
          <w:szCs w:val="22"/>
        </w:rPr>
        <w:t xml:space="preserve">eneral </w:t>
      </w:r>
      <w:r w:rsidR="0077786E" w:rsidRPr="00364D56">
        <w:rPr>
          <w:sz w:val="22"/>
          <w:szCs w:val="22"/>
        </w:rPr>
        <w:t>c</w:t>
      </w:r>
      <w:r w:rsidR="009A3CD3" w:rsidRPr="00364D56">
        <w:rPr>
          <w:sz w:val="22"/>
          <w:szCs w:val="22"/>
        </w:rPr>
        <w:t>onditions,</w:t>
      </w:r>
      <w:r w:rsidR="009A3CD3" w:rsidRPr="00364D56">
        <w:rPr>
          <w:bCs/>
          <w:sz w:val="22"/>
          <w:szCs w:val="22"/>
        </w:rPr>
        <w:t xml:space="preserve"> no pre-financing guarantee is required.</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256345" w:rsidRPr="0036136C" w:rsidRDefault="00256345" w:rsidP="00915ACF">
      <w:pPr>
        <w:spacing w:after="120"/>
        <w:ind w:left="567"/>
        <w:rPr>
          <w:sz w:val="22"/>
          <w:szCs w:val="22"/>
        </w:rPr>
      </w:pPr>
      <w:r w:rsidRPr="0036136C">
        <w:rPr>
          <w:sz w:val="22"/>
          <w:szCs w:val="22"/>
        </w:rPr>
        <w:t xml:space="preserve"> </w:t>
      </w:r>
    </w:p>
    <w:p w:rsidR="00160680" w:rsidRPr="002D5121" w:rsidRDefault="002A496E" w:rsidP="007C4BEF">
      <w:pPr>
        <w:spacing w:after="120"/>
        <w:ind w:left="567" w:hanging="567"/>
        <w:rPr>
          <w:sz w:val="22"/>
          <w:szCs w:val="22"/>
          <w:highlight w:val="yellow"/>
        </w:rPr>
      </w:pPr>
      <w:r w:rsidRPr="007C4BEF">
        <w:rPr>
          <w:sz w:val="22"/>
          <w:szCs w:val="22"/>
        </w:rPr>
        <w:t>40</w:t>
      </w:r>
      <w:r w:rsidR="009642E7" w:rsidRPr="007C4BEF">
        <w:rPr>
          <w:sz w:val="22"/>
          <w:szCs w:val="22"/>
        </w:rPr>
        <w:t>.</w:t>
      </w:r>
      <w:r w:rsidRPr="007C4BEF">
        <w:rPr>
          <w:sz w:val="22"/>
          <w:szCs w:val="22"/>
        </w:rPr>
        <w:t>4</w:t>
      </w:r>
      <w:r w:rsidR="009642E7" w:rsidRPr="0036136C">
        <w:rPr>
          <w:sz w:val="22"/>
          <w:szCs w:val="22"/>
        </w:rPr>
        <w:tab/>
      </w:r>
      <w:r w:rsidR="00364D56" w:rsidRPr="00364D56">
        <w:rPr>
          <w:sz w:val="22"/>
          <w:szCs w:val="22"/>
        </w:rPr>
        <w:t xml:space="preserve">Any disputes arising out of or relating to this Contract which cannot be settled otherwise shall be referred to the exclusive jurisdiction of Regional court – Skopje, The Republic of </w:t>
      </w:r>
    </w:p>
    <w:p w:rsidR="00AB3480" w:rsidRPr="007C4BEF" w:rsidRDefault="00AB3480" w:rsidP="00AB3480">
      <w:pPr>
        <w:keepNext/>
        <w:keepLines/>
        <w:tabs>
          <w:tab w:val="left" w:pos="1134"/>
        </w:tabs>
        <w:spacing w:before="240" w:after="120"/>
        <w:ind w:left="1134" w:hanging="1134"/>
        <w:rPr>
          <w:b/>
          <w:szCs w:val="24"/>
        </w:rPr>
      </w:pPr>
      <w:r w:rsidRPr="007C4BEF">
        <w:rPr>
          <w:b/>
          <w:szCs w:val="24"/>
        </w:rPr>
        <w:lastRenderedPageBreak/>
        <w:t>Article 42</w:t>
      </w:r>
      <w:r w:rsidRPr="007C4BEF">
        <w:rPr>
          <w:b/>
          <w:szCs w:val="24"/>
        </w:rPr>
        <w:tab/>
        <w:t xml:space="preserve">Data </w:t>
      </w:r>
      <w:r w:rsidR="00142843" w:rsidRPr="007C4BEF">
        <w:rPr>
          <w:b/>
          <w:szCs w:val="24"/>
        </w:rPr>
        <w:t>p</w:t>
      </w:r>
      <w:r w:rsidRPr="007C4BEF">
        <w:rPr>
          <w:b/>
          <w:szCs w:val="24"/>
        </w:rPr>
        <w:t>rotection</w:t>
      </w:r>
    </w:p>
    <w:p w:rsidR="00C1075A" w:rsidRPr="007C4BEF" w:rsidRDefault="007C4BEF" w:rsidP="00C1075A">
      <w:pPr>
        <w:rPr>
          <w:sz w:val="22"/>
          <w:szCs w:val="22"/>
        </w:rPr>
      </w:pPr>
      <w:r w:rsidRPr="007C4BEF">
        <w:rPr>
          <w:sz w:val="22"/>
          <w:szCs w:val="22"/>
        </w:rPr>
        <w:t>42.</w:t>
      </w:r>
      <w:r w:rsidR="00C1075A" w:rsidRPr="007C4BE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7C4BEF" w:rsidRDefault="007C4BEF" w:rsidP="00C1075A">
      <w:pPr>
        <w:rPr>
          <w:sz w:val="22"/>
          <w:szCs w:val="22"/>
          <w:u w:val="single"/>
        </w:rPr>
      </w:pPr>
      <w:r w:rsidRPr="007C4BEF">
        <w:rPr>
          <w:sz w:val="22"/>
          <w:szCs w:val="22"/>
        </w:rPr>
        <w:t>42.</w:t>
      </w:r>
      <w:r w:rsidR="00C1075A" w:rsidRPr="007C4BE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C1075A" w:rsidRPr="007C4BEF">
        <w:rPr>
          <w:rStyle w:val="FootnoteReference"/>
          <w:sz w:val="22"/>
          <w:szCs w:val="22"/>
        </w:rPr>
        <w:footnoteReference w:id="4"/>
      </w:r>
      <w:r w:rsidR="00C1075A" w:rsidRPr="007C4BEF">
        <w:rPr>
          <w:sz w:val="22"/>
          <w:szCs w:val="22"/>
        </w:rPr>
        <w:t xml:space="preserve"> and as detailed in the specific privacy statement published at ePRAG.</w:t>
      </w:r>
    </w:p>
    <w:p w:rsidR="004701B3" w:rsidRPr="007C4BEF" w:rsidRDefault="004701B3" w:rsidP="002D5121">
      <w:pPr>
        <w:keepNext/>
        <w:keepLines/>
        <w:tabs>
          <w:tab w:val="left" w:pos="1134"/>
        </w:tabs>
        <w:spacing w:before="240" w:after="120"/>
        <w:ind w:left="1134" w:hanging="1134"/>
        <w:rPr>
          <w:b/>
          <w:szCs w:val="24"/>
        </w:rPr>
      </w:pPr>
      <w:r w:rsidRPr="007C4BEF">
        <w:rPr>
          <w:b/>
          <w:szCs w:val="24"/>
        </w:rPr>
        <w:t>Article 43</w:t>
      </w:r>
      <w:r w:rsidRPr="007C4BEF">
        <w:rPr>
          <w:b/>
          <w:szCs w:val="24"/>
        </w:rPr>
        <w:tab/>
        <w:t>Further additional clauses</w:t>
      </w:r>
    </w:p>
    <w:p w:rsidR="002C37E4" w:rsidRDefault="007C4BEF" w:rsidP="00F00D52">
      <w:pPr>
        <w:spacing w:before="240"/>
        <w:ind w:left="1417" w:hanging="1417"/>
        <w:jc w:val="left"/>
        <w:rPr>
          <w:sz w:val="22"/>
          <w:szCs w:val="22"/>
        </w:rPr>
      </w:pPr>
      <w:r>
        <w:rPr>
          <w:sz w:val="22"/>
          <w:szCs w:val="22"/>
        </w:rPr>
        <w:t>N/A</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D91" w:rsidRDefault="00BE6D91">
      <w:r>
        <w:separator/>
      </w:r>
    </w:p>
  </w:endnote>
  <w:endnote w:type="continuationSeparator" w:id="0">
    <w:p w:rsidR="00BE6D91" w:rsidRDefault="00BE6D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93034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930342" w:rsidRPr="00953EE9">
      <w:rPr>
        <w:rStyle w:val="PageNumber"/>
        <w:rFonts w:ascii="Times New Roman" w:hAnsi="Times New Roman"/>
        <w:sz w:val="18"/>
        <w:szCs w:val="18"/>
      </w:rPr>
      <w:fldChar w:fldCharType="separate"/>
    </w:r>
    <w:r w:rsidR="002468FD">
      <w:rPr>
        <w:rStyle w:val="PageNumber"/>
        <w:rFonts w:ascii="Times New Roman" w:hAnsi="Times New Roman"/>
        <w:noProof/>
        <w:sz w:val="18"/>
        <w:szCs w:val="18"/>
      </w:rPr>
      <w:t>3</w:t>
    </w:r>
    <w:r w:rsidR="00930342"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93034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930342" w:rsidRPr="00953EE9">
      <w:rPr>
        <w:rStyle w:val="PageNumber"/>
        <w:rFonts w:ascii="Times New Roman" w:hAnsi="Times New Roman"/>
        <w:sz w:val="18"/>
        <w:szCs w:val="18"/>
      </w:rPr>
      <w:fldChar w:fldCharType="separate"/>
    </w:r>
    <w:r w:rsidR="002468FD">
      <w:rPr>
        <w:rStyle w:val="PageNumber"/>
        <w:rFonts w:ascii="Times New Roman" w:hAnsi="Times New Roman"/>
        <w:noProof/>
        <w:sz w:val="18"/>
        <w:szCs w:val="18"/>
      </w:rPr>
      <w:t>6</w:t>
    </w:r>
    <w:r w:rsidR="00930342" w:rsidRPr="00953EE9">
      <w:rPr>
        <w:rStyle w:val="PageNumber"/>
        <w:rFonts w:ascii="Times New Roman" w:hAnsi="Times New Roman"/>
        <w:sz w:val="18"/>
        <w:szCs w:val="18"/>
      </w:rPr>
      <w:fldChar w:fldCharType="end"/>
    </w:r>
  </w:p>
  <w:p w:rsidR="002C37E4" w:rsidRPr="00953EE9" w:rsidRDefault="00930342"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93034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930342" w:rsidRPr="00953EE9">
      <w:rPr>
        <w:rStyle w:val="PageNumber"/>
        <w:rFonts w:ascii="Times New Roman" w:hAnsi="Times New Roman"/>
        <w:sz w:val="18"/>
        <w:szCs w:val="18"/>
      </w:rPr>
      <w:fldChar w:fldCharType="separate"/>
    </w:r>
    <w:r w:rsidR="002468FD">
      <w:rPr>
        <w:rStyle w:val="PageNumber"/>
        <w:rFonts w:ascii="Times New Roman" w:hAnsi="Times New Roman"/>
        <w:noProof/>
        <w:sz w:val="18"/>
        <w:szCs w:val="18"/>
      </w:rPr>
      <w:t>1</w:t>
    </w:r>
    <w:r w:rsidR="00930342"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93034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930342" w:rsidRPr="00953EE9">
      <w:rPr>
        <w:rStyle w:val="PageNumber"/>
        <w:rFonts w:ascii="Times New Roman" w:hAnsi="Times New Roman"/>
        <w:sz w:val="18"/>
        <w:szCs w:val="18"/>
      </w:rPr>
      <w:fldChar w:fldCharType="separate"/>
    </w:r>
    <w:r w:rsidR="002468FD">
      <w:rPr>
        <w:rStyle w:val="PageNumber"/>
        <w:rFonts w:ascii="Times New Roman" w:hAnsi="Times New Roman"/>
        <w:noProof/>
        <w:sz w:val="18"/>
        <w:szCs w:val="18"/>
      </w:rPr>
      <w:t>6</w:t>
    </w:r>
    <w:r w:rsidR="00930342" w:rsidRPr="00953EE9">
      <w:rPr>
        <w:rStyle w:val="PageNumber"/>
        <w:rFonts w:ascii="Times New Roman" w:hAnsi="Times New Roman"/>
        <w:sz w:val="18"/>
        <w:szCs w:val="18"/>
      </w:rPr>
      <w:fldChar w:fldCharType="end"/>
    </w:r>
  </w:p>
  <w:p w:rsidR="002C37E4" w:rsidRPr="00953EE9" w:rsidRDefault="00930342"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D91" w:rsidRDefault="00BE6D91" w:rsidP="002D5121">
      <w:pPr>
        <w:spacing w:before="120" w:after="0"/>
      </w:pPr>
      <w:r>
        <w:separator/>
      </w:r>
    </w:p>
  </w:footnote>
  <w:footnote w:type="continuationSeparator" w:id="0">
    <w:p w:rsidR="00BE6D91" w:rsidRDefault="00BE6D91">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77308"/>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68FD"/>
    <w:rsid w:val="00247C14"/>
    <w:rsid w:val="002506DE"/>
    <w:rsid w:val="00256345"/>
    <w:rsid w:val="0025728B"/>
    <w:rsid w:val="00266806"/>
    <w:rsid w:val="002747C3"/>
    <w:rsid w:val="002813D2"/>
    <w:rsid w:val="00281CD2"/>
    <w:rsid w:val="00282DFD"/>
    <w:rsid w:val="00283CE0"/>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D56"/>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4793F"/>
    <w:rsid w:val="00451C15"/>
    <w:rsid w:val="0045347B"/>
    <w:rsid w:val="004540D9"/>
    <w:rsid w:val="004701B3"/>
    <w:rsid w:val="00485444"/>
    <w:rsid w:val="00487C28"/>
    <w:rsid w:val="004953D9"/>
    <w:rsid w:val="004A4E5A"/>
    <w:rsid w:val="004A4E88"/>
    <w:rsid w:val="004A71CC"/>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565E"/>
    <w:rsid w:val="005B17CD"/>
    <w:rsid w:val="005B5044"/>
    <w:rsid w:val="005D4A77"/>
    <w:rsid w:val="005D52FE"/>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C4BEF"/>
    <w:rsid w:val="007D14B2"/>
    <w:rsid w:val="007D6530"/>
    <w:rsid w:val="007F1A4B"/>
    <w:rsid w:val="00800A10"/>
    <w:rsid w:val="008041B6"/>
    <w:rsid w:val="00805B43"/>
    <w:rsid w:val="008061CE"/>
    <w:rsid w:val="00806892"/>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C4336"/>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342"/>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0901"/>
    <w:rsid w:val="009D300F"/>
    <w:rsid w:val="009D3939"/>
    <w:rsid w:val="009D3E64"/>
    <w:rsid w:val="009D689E"/>
    <w:rsid w:val="009E0D33"/>
    <w:rsid w:val="009E3B15"/>
    <w:rsid w:val="009E6C3E"/>
    <w:rsid w:val="00A01755"/>
    <w:rsid w:val="00A02D95"/>
    <w:rsid w:val="00A07ED5"/>
    <w:rsid w:val="00A11C41"/>
    <w:rsid w:val="00A1628E"/>
    <w:rsid w:val="00A16DA4"/>
    <w:rsid w:val="00A176C8"/>
    <w:rsid w:val="00A269E4"/>
    <w:rsid w:val="00A27C29"/>
    <w:rsid w:val="00A3148F"/>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874D5"/>
    <w:rsid w:val="00B91086"/>
    <w:rsid w:val="00B9170F"/>
    <w:rsid w:val="00B934D6"/>
    <w:rsid w:val="00B93DE2"/>
    <w:rsid w:val="00BA56FF"/>
    <w:rsid w:val="00BA6A10"/>
    <w:rsid w:val="00BD3124"/>
    <w:rsid w:val="00BD49B1"/>
    <w:rsid w:val="00BE3F7C"/>
    <w:rsid w:val="00BE49C2"/>
    <w:rsid w:val="00BE5213"/>
    <w:rsid w:val="00BE6D91"/>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285F"/>
    <w:rsid w:val="00E94DB2"/>
    <w:rsid w:val="00EA1229"/>
    <w:rsid w:val="00EA2398"/>
    <w:rsid w:val="00EA24C0"/>
    <w:rsid w:val="00EA6062"/>
    <w:rsid w:val="00EB0F4F"/>
    <w:rsid w:val="00EB11FB"/>
    <w:rsid w:val="00EB1C81"/>
    <w:rsid w:val="00EB6A4A"/>
    <w:rsid w:val="00EC35D8"/>
    <w:rsid w:val="00EC44AB"/>
    <w:rsid w:val="00ED04A0"/>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59565E"/>
    <w:pPr>
      <w:keepNext/>
      <w:numPr>
        <w:numId w:val="1"/>
      </w:numPr>
      <w:tabs>
        <w:tab w:val="clear" w:pos="480"/>
      </w:tabs>
      <w:spacing w:before="240"/>
      <w:ind w:left="482" w:hanging="482"/>
      <w:outlineLvl w:val="0"/>
    </w:pPr>
    <w:rPr>
      <w:b/>
      <w:smallCaps/>
      <w:kern w:val="28"/>
      <w:lang/>
    </w:rPr>
  </w:style>
  <w:style w:type="paragraph" w:styleId="Heading2">
    <w:name w:val="heading 2"/>
    <w:basedOn w:val="Normal"/>
    <w:next w:val="Text2"/>
    <w:qFormat/>
    <w:rsid w:val="0059565E"/>
    <w:pPr>
      <w:keepNext/>
      <w:numPr>
        <w:ilvl w:val="1"/>
        <w:numId w:val="1"/>
      </w:numPr>
      <w:tabs>
        <w:tab w:val="clear" w:pos="1200"/>
      </w:tabs>
      <w:ind w:left="1202"/>
      <w:outlineLvl w:val="1"/>
    </w:pPr>
    <w:rPr>
      <w:b/>
    </w:rPr>
  </w:style>
  <w:style w:type="paragraph" w:styleId="Heading3">
    <w:name w:val="heading 3"/>
    <w:basedOn w:val="Normal"/>
    <w:next w:val="Text3"/>
    <w:qFormat/>
    <w:rsid w:val="0059565E"/>
    <w:pPr>
      <w:keepNext/>
      <w:numPr>
        <w:ilvl w:val="2"/>
        <w:numId w:val="1"/>
      </w:numPr>
      <w:tabs>
        <w:tab w:val="clear" w:pos="1920"/>
      </w:tabs>
      <w:ind w:left="1984" w:hanging="782"/>
      <w:outlineLvl w:val="2"/>
    </w:pPr>
    <w:rPr>
      <w:i/>
    </w:rPr>
  </w:style>
  <w:style w:type="paragraph" w:styleId="Heading4">
    <w:name w:val="heading 4"/>
    <w:basedOn w:val="Normal"/>
    <w:next w:val="Text4"/>
    <w:qFormat/>
    <w:rsid w:val="0059565E"/>
    <w:pPr>
      <w:keepNext/>
      <w:numPr>
        <w:ilvl w:val="3"/>
        <w:numId w:val="1"/>
      </w:numPr>
      <w:tabs>
        <w:tab w:val="clear" w:pos="1920"/>
      </w:tabs>
      <w:ind w:left="1984" w:hanging="782"/>
      <w:outlineLvl w:val="3"/>
    </w:pPr>
  </w:style>
  <w:style w:type="paragraph" w:styleId="Heading5">
    <w:name w:val="heading 5"/>
    <w:basedOn w:val="Normal"/>
    <w:next w:val="Normal"/>
    <w:qFormat/>
    <w:rsid w:val="0059565E"/>
    <w:pPr>
      <w:tabs>
        <w:tab w:val="num" w:pos="0"/>
      </w:tabs>
      <w:spacing w:before="240" w:after="60"/>
      <w:outlineLvl w:val="4"/>
    </w:pPr>
    <w:rPr>
      <w:rFonts w:ascii="Arial" w:hAnsi="Arial"/>
      <w:sz w:val="22"/>
    </w:rPr>
  </w:style>
  <w:style w:type="paragraph" w:styleId="Heading6">
    <w:name w:val="heading 6"/>
    <w:basedOn w:val="Normal"/>
    <w:next w:val="Normal"/>
    <w:qFormat/>
    <w:rsid w:val="0059565E"/>
    <w:pPr>
      <w:tabs>
        <w:tab w:val="num" w:pos="0"/>
      </w:tabs>
      <w:spacing w:before="240" w:after="60"/>
      <w:outlineLvl w:val="5"/>
    </w:pPr>
    <w:rPr>
      <w:rFonts w:ascii="Arial" w:hAnsi="Arial"/>
      <w:i/>
      <w:sz w:val="22"/>
    </w:rPr>
  </w:style>
  <w:style w:type="paragraph" w:styleId="Heading7">
    <w:name w:val="heading 7"/>
    <w:basedOn w:val="Normal"/>
    <w:next w:val="Normal"/>
    <w:qFormat/>
    <w:rsid w:val="0059565E"/>
    <w:pPr>
      <w:tabs>
        <w:tab w:val="num" w:pos="0"/>
      </w:tabs>
      <w:spacing w:before="240" w:after="60"/>
      <w:outlineLvl w:val="6"/>
    </w:pPr>
    <w:rPr>
      <w:rFonts w:ascii="Arial" w:hAnsi="Arial"/>
      <w:sz w:val="20"/>
    </w:rPr>
  </w:style>
  <w:style w:type="paragraph" w:styleId="Heading8">
    <w:name w:val="heading 8"/>
    <w:basedOn w:val="Normal"/>
    <w:next w:val="Normal"/>
    <w:qFormat/>
    <w:rsid w:val="0059565E"/>
    <w:pPr>
      <w:tabs>
        <w:tab w:val="num" w:pos="0"/>
      </w:tabs>
      <w:spacing w:before="240" w:after="60"/>
      <w:outlineLvl w:val="7"/>
    </w:pPr>
    <w:rPr>
      <w:rFonts w:ascii="Arial" w:hAnsi="Arial"/>
      <w:i/>
      <w:sz w:val="20"/>
    </w:rPr>
  </w:style>
  <w:style w:type="paragraph" w:styleId="Heading9">
    <w:name w:val="heading 9"/>
    <w:basedOn w:val="Normal"/>
    <w:next w:val="Normal"/>
    <w:qFormat/>
    <w:rsid w:val="0059565E"/>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9565E"/>
    <w:pPr>
      <w:ind w:left="482"/>
    </w:pPr>
  </w:style>
  <w:style w:type="paragraph" w:customStyle="1" w:styleId="Text2">
    <w:name w:val="Text 2"/>
    <w:basedOn w:val="Normal"/>
    <w:rsid w:val="0059565E"/>
    <w:pPr>
      <w:tabs>
        <w:tab w:val="left" w:pos="2161"/>
      </w:tabs>
      <w:ind w:left="1202"/>
    </w:pPr>
  </w:style>
  <w:style w:type="paragraph" w:customStyle="1" w:styleId="Text3">
    <w:name w:val="Text 3"/>
    <w:basedOn w:val="Normal"/>
    <w:rsid w:val="0059565E"/>
    <w:pPr>
      <w:tabs>
        <w:tab w:val="left" w:pos="2302"/>
      </w:tabs>
      <w:ind w:left="1202"/>
    </w:pPr>
  </w:style>
  <w:style w:type="paragraph" w:customStyle="1" w:styleId="Text4">
    <w:name w:val="Text 4"/>
    <w:basedOn w:val="Normal"/>
    <w:rsid w:val="0059565E"/>
    <w:pPr>
      <w:tabs>
        <w:tab w:val="left" w:pos="2302"/>
      </w:tabs>
      <w:ind w:left="1202"/>
    </w:pPr>
  </w:style>
  <w:style w:type="paragraph" w:customStyle="1" w:styleId="Address">
    <w:name w:val="Address"/>
    <w:basedOn w:val="Normal"/>
    <w:rsid w:val="0059565E"/>
    <w:pPr>
      <w:spacing w:after="0"/>
      <w:jc w:val="left"/>
    </w:pPr>
  </w:style>
  <w:style w:type="paragraph" w:customStyle="1" w:styleId="AddressTL">
    <w:name w:val="AddressTL"/>
    <w:basedOn w:val="Normal"/>
    <w:next w:val="Normal"/>
    <w:rsid w:val="0059565E"/>
    <w:pPr>
      <w:spacing w:after="720"/>
      <w:jc w:val="left"/>
    </w:pPr>
  </w:style>
  <w:style w:type="paragraph" w:customStyle="1" w:styleId="AddressTR">
    <w:name w:val="AddressTR"/>
    <w:basedOn w:val="Normal"/>
    <w:next w:val="Normal"/>
    <w:rsid w:val="0059565E"/>
    <w:pPr>
      <w:spacing w:after="720"/>
      <w:ind w:left="5103"/>
      <w:jc w:val="left"/>
    </w:pPr>
  </w:style>
  <w:style w:type="paragraph" w:styleId="BlockText">
    <w:name w:val="Block Text"/>
    <w:basedOn w:val="Normal"/>
    <w:rsid w:val="0059565E"/>
    <w:pPr>
      <w:spacing w:after="120"/>
      <w:ind w:left="1440" w:right="1440"/>
    </w:pPr>
  </w:style>
  <w:style w:type="paragraph" w:styleId="BodyText">
    <w:name w:val="Body Text"/>
    <w:basedOn w:val="Normal"/>
    <w:link w:val="BodyTextChar"/>
    <w:rsid w:val="0059565E"/>
    <w:pPr>
      <w:spacing w:after="120"/>
    </w:pPr>
    <w:rPr>
      <w:lang/>
    </w:rPr>
  </w:style>
  <w:style w:type="paragraph" w:styleId="BodyText2">
    <w:name w:val="Body Text 2"/>
    <w:basedOn w:val="Normal"/>
    <w:rsid w:val="0059565E"/>
    <w:pPr>
      <w:spacing w:after="120" w:line="480" w:lineRule="auto"/>
    </w:pPr>
  </w:style>
  <w:style w:type="paragraph" w:styleId="BodyText3">
    <w:name w:val="Body Text 3"/>
    <w:basedOn w:val="Normal"/>
    <w:rsid w:val="0059565E"/>
    <w:pPr>
      <w:spacing w:after="120"/>
    </w:pPr>
    <w:rPr>
      <w:sz w:val="16"/>
    </w:rPr>
  </w:style>
  <w:style w:type="paragraph" w:styleId="BodyTextFirstIndent">
    <w:name w:val="Body Text First Indent"/>
    <w:basedOn w:val="BodyText"/>
    <w:rsid w:val="0059565E"/>
    <w:pPr>
      <w:ind w:firstLine="210"/>
    </w:pPr>
  </w:style>
  <w:style w:type="paragraph" w:styleId="BodyTextIndent">
    <w:name w:val="Body Text Indent"/>
    <w:basedOn w:val="Normal"/>
    <w:rsid w:val="0059565E"/>
    <w:pPr>
      <w:spacing w:after="120"/>
      <w:ind w:left="283"/>
    </w:pPr>
  </w:style>
  <w:style w:type="paragraph" w:styleId="BodyTextFirstIndent2">
    <w:name w:val="Body Text First Indent 2"/>
    <w:basedOn w:val="BodyTextIndent"/>
    <w:rsid w:val="0059565E"/>
    <w:pPr>
      <w:ind w:firstLine="210"/>
    </w:pPr>
  </w:style>
  <w:style w:type="paragraph" w:styleId="BodyTextIndent2">
    <w:name w:val="Body Text Indent 2"/>
    <w:basedOn w:val="Normal"/>
    <w:rsid w:val="0059565E"/>
    <w:pPr>
      <w:spacing w:after="120" w:line="480" w:lineRule="auto"/>
      <w:ind w:left="283"/>
    </w:pPr>
  </w:style>
  <w:style w:type="paragraph" w:styleId="BodyTextIndent3">
    <w:name w:val="Body Text Indent 3"/>
    <w:basedOn w:val="Normal"/>
    <w:rsid w:val="0059565E"/>
    <w:pPr>
      <w:spacing w:after="120"/>
      <w:ind w:left="283"/>
    </w:pPr>
    <w:rPr>
      <w:sz w:val="16"/>
    </w:rPr>
  </w:style>
  <w:style w:type="paragraph" w:styleId="Caption">
    <w:name w:val="caption"/>
    <w:basedOn w:val="Normal"/>
    <w:next w:val="Normal"/>
    <w:qFormat/>
    <w:rsid w:val="0059565E"/>
    <w:pPr>
      <w:spacing w:before="120" w:after="120"/>
    </w:pPr>
    <w:rPr>
      <w:b/>
    </w:rPr>
  </w:style>
  <w:style w:type="paragraph" w:customStyle="1" w:styleId="ChapterTitle">
    <w:name w:val="ChapterTitle"/>
    <w:basedOn w:val="Normal"/>
    <w:next w:val="SectionTitle"/>
    <w:rsid w:val="0059565E"/>
    <w:pPr>
      <w:keepNext/>
      <w:spacing w:after="480"/>
      <w:jc w:val="center"/>
    </w:pPr>
    <w:rPr>
      <w:b/>
      <w:sz w:val="32"/>
    </w:rPr>
  </w:style>
  <w:style w:type="paragraph" w:customStyle="1" w:styleId="SectionTitle">
    <w:name w:val="SectionTitle"/>
    <w:basedOn w:val="Normal"/>
    <w:next w:val="Heading1"/>
    <w:rsid w:val="0059565E"/>
    <w:pPr>
      <w:keepNext/>
      <w:spacing w:after="480"/>
      <w:jc w:val="center"/>
    </w:pPr>
    <w:rPr>
      <w:b/>
      <w:smallCaps/>
      <w:sz w:val="28"/>
    </w:rPr>
  </w:style>
  <w:style w:type="paragraph" w:styleId="Closing">
    <w:name w:val="Closing"/>
    <w:basedOn w:val="Normal"/>
    <w:rsid w:val="0059565E"/>
    <w:pPr>
      <w:ind w:left="4252"/>
    </w:pPr>
  </w:style>
  <w:style w:type="paragraph" w:styleId="CommentText">
    <w:name w:val="annotation text"/>
    <w:basedOn w:val="Normal"/>
    <w:link w:val="CommentTextChar"/>
    <w:uiPriority w:val="99"/>
    <w:semiHidden/>
    <w:rsid w:val="0059565E"/>
    <w:rPr>
      <w:sz w:val="20"/>
    </w:rPr>
  </w:style>
  <w:style w:type="paragraph" w:styleId="Date">
    <w:name w:val="Date"/>
    <w:basedOn w:val="Normal"/>
    <w:next w:val="References"/>
    <w:rsid w:val="0059565E"/>
    <w:pPr>
      <w:spacing w:after="0"/>
      <w:ind w:left="5103" w:right="-567"/>
      <w:jc w:val="left"/>
    </w:pPr>
  </w:style>
  <w:style w:type="paragraph" w:customStyle="1" w:styleId="References">
    <w:name w:val="References"/>
    <w:basedOn w:val="Normal"/>
    <w:next w:val="AddressTR"/>
    <w:rsid w:val="0059565E"/>
    <w:pPr>
      <w:ind w:left="5103"/>
      <w:jc w:val="left"/>
    </w:pPr>
    <w:rPr>
      <w:sz w:val="20"/>
    </w:rPr>
  </w:style>
  <w:style w:type="paragraph" w:styleId="DocumentMap">
    <w:name w:val="Document Map"/>
    <w:basedOn w:val="Normal"/>
    <w:semiHidden/>
    <w:rsid w:val="0059565E"/>
    <w:pPr>
      <w:shd w:val="clear" w:color="auto" w:fill="000080"/>
    </w:pPr>
    <w:rPr>
      <w:rFonts w:ascii="Tahoma" w:hAnsi="Tahoma"/>
    </w:rPr>
  </w:style>
  <w:style w:type="paragraph" w:customStyle="1" w:styleId="DoubSign">
    <w:name w:val="DoubSign"/>
    <w:basedOn w:val="Normal"/>
    <w:next w:val="Enclosures"/>
    <w:rsid w:val="0059565E"/>
    <w:pPr>
      <w:tabs>
        <w:tab w:val="left" w:pos="5103"/>
      </w:tabs>
      <w:spacing w:before="1200" w:after="0"/>
      <w:jc w:val="left"/>
    </w:pPr>
  </w:style>
  <w:style w:type="paragraph" w:customStyle="1" w:styleId="Enclosures">
    <w:name w:val="Enclosures"/>
    <w:basedOn w:val="Normal"/>
    <w:rsid w:val="0059565E"/>
    <w:pPr>
      <w:keepNext/>
      <w:keepLines/>
      <w:tabs>
        <w:tab w:val="left" w:pos="5642"/>
      </w:tabs>
      <w:spacing w:before="480" w:after="0"/>
      <w:ind w:left="1191" w:hanging="1191"/>
      <w:jc w:val="left"/>
    </w:pPr>
  </w:style>
  <w:style w:type="paragraph" w:styleId="EndnoteText">
    <w:name w:val="endnote text"/>
    <w:basedOn w:val="Normal"/>
    <w:semiHidden/>
    <w:rsid w:val="0059565E"/>
    <w:rPr>
      <w:sz w:val="20"/>
    </w:rPr>
  </w:style>
  <w:style w:type="paragraph" w:styleId="EnvelopeAddress">
    <w:name w:val="envelope address"/>
    <w:basedOn w:val="Normal"/>
    <w:rsid w:val="0059565E"/>
    <w:pPr>
      <w:framePr w:w="7920" w:h="1980" w:hRule="exact" w:hSpace="180" w:wrap="auto" w:hAnchor="page" w:xAlign="center" w:yAlign="bottom"/>
      <w:spacing w:after="0"/>
    </w:pPr>
  </w:style>
  <w:style w:type="paragraph" w:styleId="EnvelopeReturn">
    <w:name w:val="envelope return"/>
    <w:basedOn w:val="Normal"/>
    <w:rsid w:val="0059565E"/>
    <w:pPr>
      <w:spacing w:after="0"/>
    </w:pPr>
    <w:rPr>
      <w:sz w:val="20"/>
    </w:rPr>
  </w:style>
  <w:style w:type="paragraph" w:styleId="Footer">
    <w:name w:val="footer"/>
    <w:basedOn w:val="Normal"/>
    <w:rsid w:val="0059565E"/>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59565E"/>
    <w:pPr>
      <w:tabs>
        <w:tab w:val="center" w:pos="4153"/>
        <w:tab w:val="right" w:pos="8306"/>
      </w:tabs>
    </w:pPr>
  </w:style>
  <w:style w:type="paragraph" w:styleId="Index1">
    <w:name w:val="index 1"/>
    <w:basedOn w:val="Normal"/>
    <w:next w:val="Normal"/>
    <w:autoRedefine/>
    <w:semiHidden/>
    <w:rsid w:val="0059565E"/>
    <w:pPr>
      <w:ind w:left="240" w:hanging="240"/>
    </w:pPr>
  </w:style>
  <w:style w:type="paragraph" w:styleId="Index2">
    <w:name w:val="index 2"/>
    <w:basedOn w:val="Normal"/>
    <w:next w:val="Normal"/>
    <w:autoRedefine/>
    <w:semiHidden/>
    <w:rsid w:val="0059565E"/>
    <w:pPr>
      <w:ind w:left="480" w:hanging="240"/>
    </w:pPr>
  </w:style>
  <w:style w:type="paragraph" w:styleId="Index3">
    <w:name w:val="index 3"/>
    <w:basedOn w:val="Normal"/>
    <w:next w:val="Normal"/>
    <w:autoRedefine/>
    <w:semiHidden/>
    <w:rsid w:val="0059565E"/>
    <w:pPr>
      <w:ind w:left="720" w:hanging="240"/>
    </w:pPr>
  </w:style>
  <w:style w:type="paragraph" w:styleId="Index4">
    <w:name w:val="index 4"/>
    <w:basedOn w:val="Normal"/>
    <w:next w:val="Normal"/>
    <w:autoRedefine/>
    <w:semiHidden/>
    <w:rsid w:val="0059565E"/>
    <w:pPr>
      <w:ind w:left="960" w:hanging="240"/>
    </w:pPr>
  </w:style>
  <w:style w:type="paragraph" w:styleId="Index5">
    <w:name w:val="index 5"/>
    <w:basedOn w:val="Normal"/>
    <w:next w:val="Normal"/>
    <w:autoRedefine/>
    <w:semiHidden/>
    <w:rsid w:val="0059565E"/>
    <w:pPr>
      <w:ind w:left="1200" w:hanging="240"/>
    </w:pPr>
  </w:style>
  <w:style w:type="paragraph" w:styleId="Index6">
    <w:name w:val="index 6"/>
    <w:basedOn w:val="Normal"/>
    <w:next w:val="Normal"/>
    <w:autoRedefine/>
    <w:semiHidden/>
    <w:rsid w:val="0059565E"/>
    <w:pPr>
      <w:ind w:left="1440" w:hanging="240"/>
    </w:pPr>
  </w:style>
  <w:style w:type="paragraph" w:styleId="Index7">
    <w:name w:val="index 7"/>
    <w:basedOn w:val="Normal"/>
    <w:next w:val="Normal"/>
    <w:autoRedefine/>
    <w:semiHidden/>
    <w:rsid w:val="0059565E"/>
    <w:pPr>
      <w:ind w:left="1680" w:hanging="240"/>
    </w:pPr>
  </w:style>
  <w:style w:type="paragraph" w:styleId="Index8">
    <w:name w:val="index 8"/>
    <w:basedOn w:val="Normal"/>
    <w:next w:val="Normal"/>
    <w:autoRedefine/>
    <w:semiHidden/>
    <w:rsid w:val="0059565E"/>
    <w:pPr>
      <w:ind w:left="1920" w:hanging="240"/>
    </w:pPr>
  </w:style>
  <w:style w:type="paragraph" w:styleId="Index9">
    <w:name w:val="index 9"/>
    <w:basedOn w:val="Normal"/>
    <w:next w:val="Normal"/>
    <w:autoRedefine/>
    <w:semiHidden/>
    <w:rsid w:val="0059565E"/>
    <w:pPr>
      <w:ind w:left="2160" w:hanging="240"/>
    </w:pPr>
  </w:style>
  <w:style w:type="paragraph" w:styleId="IndexHeading">
    <w:name w:val="index heading"/>
    <w:basedOn w:val="Normal"/>
    <w:next w:val="Index1"/>
    <w:semiHidden/>
    <w:rsid w:val="0059565E"/>
    <w:rPr>
      <w:rFonts w:ascii="Arial" w:hAnsi="Arial"/>
      <w:b/>
    </w:rPr>
  </w:style>
  <w:style w:type="paragraph" w:styleId="List">
    <w:name w:val="List"/>
    <w:basedOn w:val="Normal"/>
    <w:rsid w:val="0059565E"/>
    <w:pPr>
      <w:ind w:left="283" w:hanging="283"/>
    </w:pPr>
  </w:style>
  <w:style w:type="paragraph" w:styleId="List2">
    <w:name w:val="List 2"/>
    <w:basedOn w:val="Normal"/>
    <w:rsid w:val="0059565E"/>
    <w:pPr>
      <w:ind w:left="566" w:hanging="283"/>
    </w:pPr>
  </w:style>
  <w:style w:type="paragraph" w:styleId="List3">
    <w:name w:val="List 3"/>
    <w:basedOn w:val="Normal"/>
    <w:rsid w:val="0059565E"/>
    <w:pPr>
      <w:ind w:left="849" w:hanging="283"/>
    </w:pPr>
  </w:style>
  <w:style w:type="paragraph" w:styleId="List4">
    <w:name w:val="List 4"/>
    <w:basedOn w:val="Normal"/>
    <w:rsid w:val="0059565E"/>
    <w:pPr>
      <w:ind w:left="1132" w:hanging="283"/>
    </w:pPr>
  </w:style>
  <w:style w:type="paragraph" w:styleId="List5">
    <w:name w:val="List 5"/>
    <w:basedOn w:val="Normal"/>
    <w:rsid w:val="0059565E"/>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59565E"/>
    <w:pPr>
      <w:numPr>
        <w:numId w:val="2"/>
      </w:numPr>
    </w:pPr>
  </w:style>
  <w:style w:type="paragraph" w:styleId="ListContinue">
    <w:name w:val="List Continue"/>
    <w:basedOn w:val="Normal"/>
    <w:rsid w:val="0059565E"/>
    <w:pPr>
      <w:spacing w:after="120"/>
      <w:ind w:left="283"/>
    </w:pPr>
  </w:style>
  <w:style w:type="paragraph" w:styleId="ListContinue2">
    <w:name w:val="List Continue 2"/>
    <w:basedOn w:val="Normal"/>
    <w:rsid w:val="0059565E"/>
    <w:pPr>
      <w:spacing w:after="120"/>
      <w:ind w:left="566"/>
    </w:pPr>
  </w:style>
  <w:style w:type="paragraph" w:styleId="ListContinue3">
    <w:name w:val="List Continue 3"/>
    <w:basedOn w:val="Normal"/>
    <w:rsid w:val="0059565E"/>
    <w:pPr>
      <w:spacing w:after="120"/>
      <w:ind w:left="849"/>
    </w:pPr>
  </w:style>
  <w:style w:type="paragraph" w:styleId="ListContinue4">
    <w:name w:val="List Continue 4"/>
    <w:basedOn w:val="Normal"/>
    <w:rsid w:val="0059565E"/>
    <w:pPr>
      <w:spacing w:after="120"/>
      <w:ind w:left="1132"/>
    </w:pPr>
  </w:style>
  <w:style w:type="paragraph" w:styleId="ListContinue5">
    <w:name w:val="List Continue 5"/>
    <w:basedOn w:val="Normal"/>
    <w:rsid w:val="0059565E"/>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59565E"/>
    <w:pPr>
      <w:numPr>
        <w:numId w:val="3"/>
      </w:numPr>
    </w:pPr>
  </w:style>
  <w:style w:type="paragraph" w:styleId="MacroText">
    <w:name w:val="macro"/>
    <w:semiHidden/>
    <w:rsid w:val="0059565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59565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59565E"/>
    <w:pPr>
      <w:ind w:left="720"/>
    </w:pPr>
  </w:style>
  <w:style w:type="paragraph" w:styleId="NoteHeading">
    <w:name w:val="Note Heading"/>
    <w:basedOn w:val="Normal"/>
    <w:next w:val="Normal"/>
    <w:rsid w:val="0059565E"/>
  </w:style>
  <w:style w:type="paragraph" w:customStyle="1" w:styleId="NoteHead">
    <w:name w:val="NoteHead"/>
    <w:basedOn w:val="Normal"/>
    <w:next w:val="Subject"/>
    <w:rsid w:val="0059565E"/>
    <w:pPr>
      <w:spacing w:before="720" w:after="720"/>
      <w:jc w:val="center"/>
    </w:pPr>
    <w:rPr>
      <w:b/>
      <w:smallCaps/>
    </w:rPr>
  </w:style>
  <w:style w:type="paragraph" w:customStyle="1" w:styleId="Subject">
    <w:name w:val="Subject"/>
    <w:basedOn w:val="Normal"/>
    <w:next w:val="Normal"/>
    <w:rsid w:val="0059565E"/>
    <w:pPr>
      <w:spacing w:after="480"/>
      <w:ind w:left="1191" w:hanging="1191"/>
      <w:jc w:val="left"/>
    </w:pPr>
    <w:rPr>
      <w:b/>
    </w:rPr>
  </w:style>
  <w:style w:type="paragraph" w:customStyle="1" w:styleId="NoteList">
    <w:name w:val="NoteList"/>
    <w:basedOn w:val="Normal"/>
    <w:next w:val="Subject"/>
    <w:rsid w:val="0059565E"/>
    <w:pPr>
      <w:tabs>
        <w:tab w:val="left" w:pos="5823"/>
      </w:tabs>
      <w:spacing w:before="720" w:after="720"/>
      <w:ind w:left="5104" w:hanging="3119"/>
      <w:jc w:val="left"/>
    </w:pPr>
    <w:rPr>
      <w:b/>
      <w:smallCaps/>
    </w:rPr>
  </w:style>
  <w:style w:type="paragraph" w:customStyle="1" w:styleId="NumPar1">
    <w:name w:val="NumPar 1"/>
    <w:basedOn w:val="Heading1"/>
    <w:next w:val="Text1"/>
    <w:rsid w:val="0059565E"/>
    <w:pPr>
      <w:keepNext w:val="0"/>
      <w:spacing w:before="0"/>
      <w:ind w:left="483" w:hanging="483"/>
      <w:outlineLvl w:val="9"/>
    </w:pPr>
    <w:rPr>
      <w:b w:val="0"/>
      <w:smallCaps w:val="0"/>
    </w:rPr>
  </w:style>
  <w:style w:type="paragraph" w:customStyle="1" w:styleId="NumPar2">
    <w:name w:val="NumPar 2"/>
    <w:basedOn w:val="Heading2"/>
    <w:next w:val="Text2"/>
    <w:rsid w:val="0059565E"/>
    <w:pPr>
      <w:keepNext w:val="0"/>
      <w:outlineLvl w:val="9"/>
    </w:pPr>
    <w:rPr>
      <w:b w:val="0"/>
    </w:rPr>
  </w:style>
  <w:style w:type="paragraph" w:customStyle="1" w:styleId="NumPar3">
    <w:name w:val="NumPar 3"/>
    <w:basedOn w:val="Heading3"/>
    <w:next w:val="Text3"/>
    <w:rsid w:val="0059565E"/>
    <w:pPr>
      <w:keepNext w:val="0"/>
      <w:outlineLvl w:val="9"/>
    </w:pPr>
    <w:rPr>
      <w:i w:val="0"/>
    </w:rPr>
  </w:style>
  <w:style w:type="paragraph" w:customStyle="1" w:styleId="NumPar4">
    <w:name w:val="NumPar 4"/>
    <w:basedOn w:val="Heading4"/>
    <w:next w:val="Text4"/>
    <w:rsid w:val="0059565E"/>
    <w:pPr>
      <w:keepNext w:val="0"/>
      <w:outlineLvl w:val="9"/>
    </w:pPr>
  </w:style>
  <w:style w:type="paragraph" w:customStyle="1" w:styleId="PartTitle">
    <w:name w:val="PartTitle"/>
    <w:basedOn w:val="Normal"/>
    <w:next w:val="ChapterTitle"/>
    <w:rsid w:val="0059565E"/>
    <w:pPr>
      <w:keepNext/>
      <w:pageBreakBefore/>
      <w:spacing w:after="480"/>
      <w:jc w:val="center"/>
    </w:pPr>
    <w:rPr>
      <w:b/>
      <w:sz w:val="36"/>
    </w:rPr>
  </w:style>
  <w:style w:type="paragraph" w:styleId="PlainText">
    <w:name w:val="Plain Text"/>
    <w:basedOn w:val="Normal"/>
    <w:rsid w:val="0059565E"/>
    <w:rPr>
      <w:rFonts w:ascii="Courier New" w:hAnsi="Courier New"/>
      <w:sz w:val="20"/>
    </w:rPr>
  </w:style>
  <w:style w:type="paragraph" w:styleId="Salutation">
    <w:name w:val="Salutation"/>
    <w:basedOn w:val="Normal"/>
    <w:next w:val="Normal"/>
    <w:rsid w:val="0059565E"/>
  </w:style>
  <w:style w:type="paragraph" w:styleId="Signature">
    <w:name w:val="Signature"/>
    <w:basedOn w:val="Normal"/>
    <w:next w:val="Enclosures"/>
    <w:rsid w:val="0059565E"/>
    <w:pPr>
      <w:tabs>
        <w:tab w:val="left" w:pos="5103"/>
      </w:tabs>
      <w:spacing w:before="1200" w:after="0"/>
      <w:ind w:left="5103"/>
      <w:jc w:val="center"/>
    </w:pPr>
  </w:style>
  <w:style w:type="paragraph" w:styleId="Subtitle">
    <w:name w:val="Subtitle"/>
    <w:basedOn w:val="Normal"/>
    <w:qFormat/>
    <w:rsid w:val="0059565E"/>
    <w:pPr>
      <w:spacing w:after="60"/>
      <w:jc w:val="center"/>
      <w:outlineLvl w:val="1"/>
    </w:pPr>
    <w:rPr>
      <w:rFonts w:ascii="Arial" w:hAnsi="Arial"/>
    </w:rPr>
  </w:style>
  <w:style w:type="paragraph" w:customStyle="1" w:styleId="SubTitle1">
    <w:name w:val="SubTitle 1"/>
    <w:basedOn w:val="Normal"/>
    <w:next w:val="SubTitle2"/>
    <w:rsid w:val="0059565E"/>
    <w:pPr>
      <w:jc w:val="center"/>
    </w:pPr>
    <w:rPr>
      <w:b/>
      <w:sz w:val="40"/>
    </w:rPr>
  </w:style>
  <w:style w:type="paragraph" w:customStyle="1" w:styleId="SubTitle2">
    <w:name w:val="SubTitle 2"/>
    <w:basedOn w:val="Normal"/>
    <w:rsid w:val="0059565E"/>
    <w:pPr>
      <w:jc w:val="center"/>
    </w:pPr>
    <w:rPr>
      <w:b/>
      <w:sz w:val="32"/>
    </w:rPr>
  </w:style>
  <w:style w:type="paragraph" w:styleId="TableofAuthorities">
    <w:name w:val="table of authorities"/>
    <w:basedOn w:val="Normal"/>
    <w:next w:val="Normal"/>
    <w:semiHidden/>
    <w:rsid w:val="0059565E"/>
    <w:pPr>
      <w:ind w:left="240" w:hanging="240"/>
    </w:pPr>
  </w:style>
  <w:style w:type="paragraph" w:styleId="TableofFigures">
    <w:name w:val="table of figures"/>
    <w:basedOn w:val="Normal"/>
    <w:next w:val="Normal"/>
    <w:semiHidden/>
    <w:rsid w:val="0059565E"/>
    <w:pPr>
      <w:ind w:left="480" w:hanging="480"/>
    </w:pPr>
  </w:style>
  <w:style w:type="paragraph" w:styleId="Title">
    <w:name w:val="Title"/>
    <w:basedOn w:val="Normal"/>
    <w:next w:val="SubTitle1"/>
    <w:qFormat/>
    <w:rsid w:val="0059565E"/>
    <w:pPr>
      <w:spacing w:after="480"/>
      <w:jc w:val="center"/>
    </w:pPr>
    <w:rPr>
      <w:b/>
      <w:kern w:val="28"/>
      <w:sz w:val="48"/>
    </w:rPr>
  </w:style>
  <w:style w:type="paragraph" w:styleId="TOAHeading">
    <w:name w:val="toa heading"/>
    <w:basedOn w:val="Normal"/>
    <w:next w:val="Normal"/>
    <w:semiHidden/>
    <w:rsid w:val="0059565E"/>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59565E"/>
    <w:pPr>
      <w:ind w:left="1200"/>
    </w:pPr>
  </w:style>
  <w:style w:type="paragraph" w:styleId="TOC7">
    <w:name w:val="toc 7"/>
    <w:basedOn w:val="Normal"/>
    <w:next w:val="Normal"/>
    <w:autoRedefine/>
    <w:semiHidden/>
    <w:rsid w:val="0059565E"/>
    <w:pPr>
      <w:ind w:left="1440"/>
    </w:pPr>
  </w:style>
  <w:style w:type="paragraph" w:styleId="TOC8">
    <w:name w:val="toc 8"/>
    <w:basedOn w:val="Normal"/>
    <w:next w:val="Normal"/>
    <w:autoRedefine/>
    <w:semiHidden/>
    <w:rsid w:val="0059565E"/>
    <w:pPr>
      <w:ind w:left="1680"/>
    </w:pPr>
  </w:style>
  <w:style w:type="paragraph" w:styleId="TOC9">
    <w:name w:val="toc 9"/>
    <w:basedOn w:val="Normal"/>
    <w:next w:val="Normal"/>
    <w:autoRedefine/>
    <w:semiHidden/>
    <w:rsid w:val="0059565E"/>
    <w:pPr>
      <w:ind w:left="1920"/>
    </w:pPr>
  </w:style>
  <w:style w:type="paragraph" w:customStyle="1" w:styleId="YReferences">
    <w:name w:val="YReferences"/>
    <w:basedOn w:val="Normal"/>
    <w:next w:val="Normal"/>
    <w:rsid w:val="0059565E"/>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59565E"/>
    <w:rPr>
      <w:rFonts w:ascii="TimesNewRomanPS" w:hAnsi="TimesNewRomanPS"/>
      <w:position w:val="6"/>
      <w:sz w:val="16"/>
    </w:rPr>
  </w:style>
  <w:style w:type="character" w:styleId="PageNumber">
    <w:name w:val="page number"/>
    <w:basedOn w:val="DefaultParagraphFont"/>
    <w:rsid w:val="0059565E"/>
  </w:style>
  <w:style w:type="paragraph" w:customStyle="1" w:styleId="Heading2b">
    <w:name w:val="Heading2b"/>
    <w:basedOn w:val="Normal"/>
    <w:rsid w:val="0059565E"/>
    <w:pPr>
      <w:ind w:left="567" w:hanging="567"/>
      <w:jc w:val="center"/>
    </w:pPr>
    <w:rPr>
      <w:b/>
      <w:sz w:val="20"/>
      <w:u w:val="single"/>
    </w:rPr>
  </w:style>
  <w:style w:type="paragraph" w:customStyle="1" w:styleId="Annexetitle">
    <w:name w:val="Annexe_title"/>
    <w:basedOn w:val="Heading1"/>
    <w:next w:val="Normal"/>
    <w:autoRedefine/>
    <w:rsid w:val="0059565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59565E"/>
    <w:rPr>
      <w:color w:val="0000FF"/>
      <w:u w:val="single"/>
    </w:rPr>
  </w:style>
  <w:style w:type="paragraph" w:customStyle="1" w:styleId="normaltableau">
    <w:name w:val="normal_tableau"/>
    <w:basedOn w:val="Normal"/>
    <w:rsid w:val="0059565E"/>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lang/>
    </w:rPr>
  </w:style>
  <w:style w:type="character" w:customStyle="1" w:styleId="UnresolvedMention">
    <w:name w:val="Unresolved Mention"/>
    <w:uiPriority w:val="99"/>
    <w:semiHidden/>
    <w:unhideWhenUsed/>
    <w:rsid w:val="00B91086"/>
    <w:rPr>
      <w:color w:val="605E5C"/>
      <w:shd w:val="clear" w:color="auto" w:fill="E1DFDD"/>
    </w:rPr>
  </w:style>
  <w:style w:type="character" w:customStyle="1" w:styleId="BodyTextChar">
    <w:name w:val="Body Text Char"/>
    <w:link w:val="BodyText"/>
    <w:rsid w:val="00B91086"/>
    <w:rPr>
      <w:sz w:val="24"/>
    </w:rPr>
  </w:style>
</w:styles>
</file>

<file path=word/webSettings.xml><?xml version="1.0" encoding="utf-8"?>
<w:webSettings xmlns:r="http://schemas.openxmlformats.org/officeDocument/2006/relationships" xmlns:w="http://schemas.openxmlformats.org/wordprocessingml/2006/main">
  <w:divs>
    <w:div w:id="418797818">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 w:id="19281524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20035-ED15-432E-81C6-62697F42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61</TotalTime>
  <Pages>6</Pages>
  <Words>1520</Words>
  <Characters>8669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Marija</cp:lastModifiedBy>
  <cp:revision>17</cp:revision>
  <cp:lastPrinted>2013-05-17T10:14:00Z</cp:lastPrinted>
  <dcterms:created xsi:type="dcterms:W3CDTF">2020-04-17T17:06:00Z</dcterms:created>
  <dcterms:modified xsi:type="dcterms:W3CDTF">2021-02-24T13:07:00Z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